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76B5822" w14:textId="77777777" w:rsidR="007342F0" w:rsidRDefault="00F906D7">
      <w:pPr>
        <w:jc w:val="center"/>
        <w:rPr>
          <w:spacing w:val="-10"/>
          <w:sz w:val="40"/>
          <w:szCs w:val="40"/>
        </w:rPr>
      </w:pPr>
      <w:bookmarkStart w:id="0" w:name="OLE_LINK11"/>
      <w:proofErr w:type="gramStart"/>
      <w:r>
        <w:rPr>
          <w:rFonts w:ascii="宋体" w:hAnsi="宋体" w:cs="宋体" w:hint="eastAsia"/>
          <w:sz w:val="40"/>
          <w:szCs w:val="40"/>
        </w:rPr>
        <w:t>平谷区</w:t>
      </w:r>
      <w:proofErr w:type="gramEnd"/>
      <w:r>
        <w:rPr>
          <w:rFonts w:ascii="宋体" w:hAnsi="宋体" w:cs="宋体" w:hint="eastAsia"/>
          <w:sz w:val="40"/>
          <w:szCs w:val="40"/>
        </w:rPr>
        <w:t>医院部分医疗设备年检项目</w:t>
      </w:r>
      <w:r>
        <w:rPr>
          <w:rFonts w:ascii="宋体" w:hAnsi="宋体" w:cs="宋体" w:hint="eastAsia"/>
          <w:sz w:val="40"/>
          <w:szCs w:val="40"/>
        </w:rPr>
        <w:t>招</w:t>
      </w:r>
      <w:r>
        <w:rPr>
          <w:rFonts w:ascii="宋体" w:hAnsi="宋体" w:cs="宋体" w:hint="eastAsia"/>
          <w:sz w:val="40"/>
          <w:szCs w:val="40"/>
        </w:rPr>
        <w:t>标参数</w:t>
      </w:r>
    </w:p>
    <w:bookmarkEnd w:id="0"/>
    <w:p w14:paraId="36AB2121" w14:textId="77777777" w:rsidR="007342F0" w:rsidRDefault="00F906D7">
      <w:pPr>
        <w:spacing w:line="360" w:lineRule="auto"/>
        <w:rPr>
          <w:rFonts w:ascii="宋体" w:hAnsi="宋体" w:cs="宋体"/>
          <w:b/>
          <w:bCs/>
          <w:sz w:val="32"/>
          <w:szCs w:val="32"/>
        </w:rPr>
      </w:pPr>
      <w:r>
        <w:rPr>
          <w:rFonts w:ascii="宋体" w:hAnsi="宋体" w:cs="宋体" w:hint="eastAsia"/>
          <w:b/>
          <w:bCs/>
          <w:sz w:val="32"/>
          <w:szCs w:val="32"/>
        </w:rPr>
        <w:t>一、项目信息</w:t>
      </w:r>
    </w:p>
    <w:p w14:paraId="4562008D" w14:textId="77777777" w:rsidR="007342F0" w:rsidRDefault="00F906D7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1</w:t>
      </w:r>
      <w:r>
        <w:rPr>
          <w:sz w:val="28"/>
          <w:szCs w:val="28"/>
        </w:rPr>
        <w:t>、</w:t>
      </w:r>
      <w:r>
        <w:rPr>
          <w:rFonts w:hint="eastAsia"/>
          <w:sz w:val="28"/>
          <w:szCs w:val="28"/>
        </w:rPr>
        <w:t>年检</w:t>
      </w:r>
      <w:r>
        <w:rPr>
          <w:sz w:val="28"/>
          <w:szCs w:val="28"/>
        </w:rPr>
        <w:t>设备</w:t>
      </w:r>
      <w:r>
        <w:rPr>
          <w:rFonts w:hint="eastAsia"/>
          <w:sz w:val="28"/>
          <w:szCs w:val="28"/>
        </w:rPr>
        <w:t>数量</w:t>
      </w:r>
      <w:r>
        <w:rPr>
          <w:sz w:val="28"/>
          <w:szCs w:val="28"/>
        </w:rPr>
        <w:t>：</w:t>
      </w:r>
    </w:p>
    <w:tbl>
      <w:tblPr>
        <w:tblW w:w="8620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675"/>
        <w:gridCol w:w="2749"/>
        <w:gridCol w:w="1356"/>
        <w:gridCol w:w="1190"/>
        <w:gridCol w:w="1438"/>
        <w:gridCol w:w="1212"/>
      </w:tblGrid>
      <w:tr w:rsidR="007342F0" w14:paraId="75ACB898" w14:textId="77777777">
        <w:trPr>
          <w:trHeight w:val="499"/>
        </w:trPr>
        <w:tc>
          <w:tcPr>
            <w:tcW w:w="862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7984266" w14:textId="77777777" w:rsidR="007342F0" w:rsidRDefault="00F906D7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32"/>
                <w:szCs w:val="32"/>
                <w:lang w:bidi="ar"/>
              </w:rPr>
              <w:t>年检设备汇总表</w:t>
            </w:r>
          </w:p>
        </w:tc>
      </w:tr>
      <w:tr w:rsidR="007342F0" w14:paraId="3A592A3E" w14:textId="77777777">
        <w:trPr>
          <w:trHeight w:val="27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A1E4E31" w14:textId="77777777" w:rsidR="007342F0" w:rsidRDefault="00F906D7">
            <w:pPr>
              <w:widowControl/>
              <w:jc w:val="left"/>
              <w:textAlignment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序号</w:t>
            </w:r>
          </w:p>
        </w:tc>
        <w:tc>
          <w:tcPr>
            <w:tcW w:w="2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68EE918" w14:textId="77777777" w:rsidR="007342F0" w:rsidRDefault="00F906D7">
            <w:pPr>
              <w:widowControl/>
              <w:jc w:val="left"/>
              <w:textAlignment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设备名称</w:t>
            </w:r>
          </w:p>
        </w:tc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AFE9672" w14:textId="77777777" w:rsidR="007342F0" w:rsidRDefault="00F906D7">
            <w:pPr>
              <w:widowControl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检验科</w:t>
            </w: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C5A6129" w14:textId="77777777" w:rsidR="007342F0" w:rsidRDefault="00F906D7">
            <w:pPr>
              <w:widowControl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病理科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DCF2593" w14:textId="77777777" w:rsidR="007342F0" w:rsidRDefault="00F906D7">
            <w:pPr>
              <w:widowControl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体检中心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96CF905" w14:textId="77777777" w:rsidR="007342F0" w:rsidRDefault="00F906D7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临床科室</w:t>
            </w:r>
          </w:p>
        </w:tc>
      </w:tr>
      <w:tr w:rsidR="007342F0" w14:paraId="5703F9F4" w14:textId="77777777">
        <w:trPr>
          <w:trHeight w:val="27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0E229A6" w14:textId="77777777" w:rsidR="007342F0" w:rsidRDefault="00F906D7">
            <w:pPr>
              <w:widowControl/>
              <w:jc w:val="righ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2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EE75F05" w14:textId="77777777" w:rsidR="007342F0" w:rsidRDefault="00F906D7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超净工作台</w:t>
            </w:r>
          </w:p>
        </w:tc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53EFD26" w14:textId="77777777" w:rsidR="007342F0" w:rsidRDefault="00F906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3</w:t>
            </w: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AC5FEF2" w14:textId="77777777" w:rsidR="007342F0" w:rsidRDefault="00F906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55A9547" w14:textId="77777777" w:rsidR="007342F0" w:rsidRDefault="007342F0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1BEC27B" w14:textId="77777777" w:rsidR="007342F0" w:rsidRDefault="007342F0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</w:tr>
      <w:tr w:rsidR="007342F0" w14:paraId="7BBC6A7B" w14:textId="77777777">
        <w:trPr>
          <w:trHeight w:val="27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7EC48E9" w14:textId="77777777" w:rsidR="007342F0" w:rsidRDefault="00F906D7">
            <w:pPr>
              <w:widowControl/>
              <w:jc w:val="righ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2</w:t>
            </w:r>
          </w:p>
        </w:tc>
        <w:tc>
          <w:tcPr>
            <w:tcW w:w="2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F2AA58C" w14:textId="77777777" w:rsidR="007342F0" w:rsidRDefault="00F906D7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单通道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移液枪</w:t>
            </w:r>
            <w:proofErr w:type="gramEnd"/>
          </w:p>
        </w:tc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06FB3AC" w14:textId="77777777" w:rsidR="007342F0" w:rsidRDefault="00F906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51</w:t>
            </w: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C47BF36" w14:textId="77777777" w:rsidR="007342F0" w:rsidRDefault="00F906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3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3545780" w14:textId="77777777" w:rsidR="007342F0" w:rsidRDefault="007342F0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D8F19FE" w14:textId="77777777" w:rsidR="007342F0" w:rsidRDefault="007342F0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</w:tr>
      <w:tr w:rsidR="007342F0" w14:paraId="43C8084D" w14:textId="77777777">
        <w:trPr>
          <w:trHeight w:val="27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8302798" w14:textId="77777777" w:rsidR="007342F0" w:rsidRDefault="00F906D7">
            <w:pPr>
              <w:widowControl/>
              <w:jc w:val="righ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3</w:t>
            </w:r>
          </w:p>
        </w:tc>
        <w:tc>
          <w:tcPr>
            <w:tcW w:w="2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77B0C20" w14:textId="77777777" w:rsidR="007342F0" w:rsidRDefault="00F906D7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全自动尿液分析系统</w:t>
            </w:r>
          </w:p>
        </w:tc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1A11B98" w14:textId="77777777" w:rsidR="007342F0" w:rsidRDefault="00F906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4</w:t>
            </w: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915337B" w14:textId="77777777" w:rsidR="007342F0" w:rsidRDefault="007342F0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268355E" w14:textId="77777777" w:rsidR="007342F0" w:rsidRDefault="00F906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C84FDE0" w14:textId="77777777" w:rsidR="007342F0" w:rsidRDefault="007342F0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</w:tr>
      <w:tr w:rsidR="007342F0" w14:paraId="4637A485" w14:textId="77777777">
        <w:trPr>
          <w:trHeight w:val="27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7B5CF67" w14:textId="77777777" w:rsidR="007342F0" w:rsidRDefault="00F906D7">
            <w:pPr>
              <w:widowControl/>
              <w:jc w:val="righ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4</w:t>
            </w:r>
          </w:p>
        </w:tc>
        <w:tc>
          <w:tcPr>
            <w:tcW w:w="2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DA715C5" w14:textId="77777777" w:rsidR="007342F0" w:rsidRDefault="00F906D7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生物安全柜</w:t>
            </w:r>
          </w:p>
        </w:tc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E6ABEB5" w14:textId="77777777" w:rsidR="007342F0" w:rsidRDefault="00F906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5</w:t>
            </w: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745A971" w14:textId="77777777" w:rsidR="007342F0" w:rsidRDefault="00F906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F17CF9D" w14:textId="77777777" w:rsidR="007342F0" w:rsidRDefault="007342F0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0AA1B50" w14:textId="77777777" w:rsidR="007342F0" w:rsidRDefault="007342F0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</w:tr>
      <w:tr w:rsidR="007342F0" w14:paraId="3CA713F9" w14:textId="77777777">
        <w:trPr>
          <w:trHeight w:val="27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24438D8" w14:textId="77777777" w:rsidR="007342F0" w:rsidRDefault="00F906D7">
            <w:pPr>
              <w:widowControl/>
              <w:jc w:val="righ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5</w:t>
            </w:r>
          </w:p>
        </w:tc>
        <w:tc>
          <w:tcPr>
            <w:tcW w:w="2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5590A26" w14:textId="77777777" w:rsidR="007342F0" w:rsidRDefault="00F906D7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医用冰箱</w:t>
            </w:r>
          </w:p>
        </w:tc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4A73304" w14:textId="77777777" w:rsidR="007342F0" w:rsidRDefault="00F906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28</w:t>
            </w: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74FF2E1" w14:textId="77777777" w:rsidR="007342F0" w:rsidRDefault="00F906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2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E9297DD" w14:textId="77777777" w:rsidR="007342F0" w:rsidRDefault="007342F0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B33A2E4" w14:textId="77777777" w:rsidR="007342F0" w:rsidRDefault="007342F0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</w:tr>
      <w:tr w:rsidR="007342F0" w14:paraId="516FE073" w14:textId="77777777">
        <w:trPr>
          <w:trHeight w:val="27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9613723" w14:textId="77777777" w:rsidR="007342F0" w:rsidRDefault="00F906D7">
            <w:pPr>
              <w:widowControl/>
              <w:jc w:val="righ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6</w:t>
            </w:r>
          </w:p>
        </w:tc>
        <w:tc>
          <w:tcPr>
            <w:tcW w:w="2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FFA5643" w14:textId="77777777" w:rsidR="007342F0" w:rsidRDefault="00F906D7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8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通道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移液枪</w:t>
            </w:r>
            <w:proofErr w:type="gramEnd"/>
          </w:p>
        </w:tc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62F06D9" w14:textId="77777777" w:rsidR="007342F0" w:rsidRDefault="00F906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4</w:t>
            </w: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81F2008" w14:textId="77777777" w:rsidR="007342F0" w:rsidRDefault="007342F0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F0972D8" w14:textId="77777777" w:rsidR="007342F0" w:rsidRDefault="007342F0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4833C07" w14:textId="77777777" w:rsidR="007342F0" w:rsidRDefault="007342F0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</w:tr>
      <w:tr w:rsidR="007342F0" w14:paraId="1C87C4CA" w14:textId="77777777">
        <w:trPr>
          <w:trHeight w:val="27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2238A55" w14:textId="77777777" w:rsidR="007342F0" w:rsidRDefault="00F906D7">
            <w:pPr>
              <w:widowControl/>
              <w:jc w:val="righ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7</w:t>
            </w:r>
          </w:p>
        </w:tc>
        <w:tc>
          <w:tcPr>
            <w:tcW w:w="2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89290B1" w14:textId="77777777" w:rsidR="007342F0" w:rsidRDefault="00F906D7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C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反应蛋白分析仪</w:t>
            </w:r>
          </w:p>
        </w:tc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FC6EC8E" w14:textId="77777777" w:rsidR="007342F0" w:rsidRDefault="00F906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2</w:t>
            </w: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0CB95CC" w14:textId="77777777" w:rsidR="007342F0" w:rsidRDefault="007342F0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120BBD2" w14:textId="77777777" w:rsidR="007342F0" w:rsidRDefault="007342F0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236BAA3" w14:textId="77777777" w:rsidR="007342F0" w:rsidRDefault="007342F0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</w:tr>
      <w:tr w:rsidR="007342F0" w14:paraId="5E85BC78" w14:textId="77777777">
        <w:trPr>
          <w:trHeight w:val="27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81ECE83" w14:textId="77777777" w:rsidR="007342F0" w:rsidRDefault="00F906D7">
            <w:pPr>
              <w:widowControl/>
              <w:jc w:val="righ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8</w:t>
            </w:r>
          </w:p>
        </w:tc>
        <w:tc>
          <w:tcPr>
            <w:tcW w:w="2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313E3BC" w14:textId="77777777" w:rsidR="007342F0" w:rsidRDefault="00F906D7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PCR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仪</w:t>
            </w:r>
          </w:p>
        </w:tc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8CF4B1D" w14:textId="77777777" w:rsidR="007342F0" w:rsidRDefault="00F906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5</w:t>
            </w: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CE76AD8" w14:textId="77777777" w:rsidR="007342F0" w:rsidRDefault="00F906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2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DB7E877" w14:textId="77777777" w:rsidR="007342F0" w:rsidRDefault="007342F0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A4C4A68" w14:textId="77777777" w:rsidR="007342F0" w:rsidRDefault="007342F0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</w:tr>
      <w:tr w:rsidR="007342F0" w14:paraId="2396449A" w14:textId="77777777">
        <w:trPr>
          <w:trHeight w:val="27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75E06B3" w14:textId="77777777" w:rsidR="007342F0" w:rsidRDefault="00F906D7">
            <w:pPr>
              <w:widowControl/>
              <w:jc w:val="righ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9</w:t>
            </w:r>
          </w:p>
        </w:tc>
        <w:tc>
          <w:tcPr>
            <w:tcW w:w="2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0A7B498" w14:textId="77777777" w:rsidR="007342F0" w:rsidRDefault="00F906D7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彩色超声诊断系统</w:t>
            </w:r>
          </w:p>
        </w:tc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A2647CE" w14:textId="77777777" w:rsidR="007342F0" w:rsidRDefault="007342F0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0C1941D" w14:textId="77777777" w:rsidR="007342F0" w:rsidRDefault="007342F0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5C5B373" w14:textId="77777777" w:rsidR="007342F0" w:rsidRDefault="00F906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3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47E35EB" w14:textId="77777777" w:rsidR="007342F0" w:rsidRDefault="007342F0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</w:tr>
      <w:tr w:rsidR="007342F0" w14:paraId="69761B9C" w14:textId="77777777">
        <w:trPr>
          <w:trHeight w:val="27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811392F" w14:textId="77777777" w:rsidR="007342F0" w:rsidRDefault="00F906D7">
            <w:pPr>
              <w:widowControl/>
              <w:jc w:val="righ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10</w:t>
            </w:r>
          </w:p>
        </w:tc>
        <w:tc>
          <w:tcPr>
            <w:tcW w:w="2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53A2202" w14:textId="77777777" w:rsidR="007342F0" w:rsidRDefault="00F906D7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二氧化碳培养箱</w:t>
            </w:r>
          </w:p>
        </w:tc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F906FC2" w14:textId="77777777" w:rsidR="007342F0" w:rsidRDefault="00F906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E7A96F1" w14:textId="77777777" w:rsidR="007342F0" w:rsidRDefault="007342F0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EDEA0EC" w14:textId="77777777" w:rsidR="007342F0" w:rsidRDefault="007342F0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12D663D" w14:textId="77777777" w:rsidR="007342F0" w:rsidRDefault="007342F0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</w:tr>
      <w:tr w:rsidR="007342F0" w14:paraId="5872EC05" w14:textId="77777777">
        <w:trPr>
          <w:trHeight w:val="27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DDF7FB0" w14:textId="77777777" w:rsidR="007342F0" w:rsidRDefault="00F906D7">
            <w:pPr>
              <w:widowControl/>
              <w:jc w:val="righ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11</w:t>
            </w:r>
          </w:p>
        </w:tc>
        <w:tc>
          <w:tcPr>
            <w:tcW w:w="2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A4E5A40" w14:textId="77777777" w:rsidR="007342F0" w:rsidRDefault="00F906D7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高压灭菌器</w:t>
            </w:r>
          </w:p>
        </w:tc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F0E030F" w14:textId="77777777" w:rsidR="007342F0" w:rsidRDefault="00F906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7465BC1" w14:textId="77777777" w:rsidR="007342F0" w:rsidRDefault="007342F0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1A83EC3" w14:textId="77777777" w:rsidR="007342F0" w:rsidRDefault="007342F0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96F501D" w14:textId="77777777" w:rsidR="007342F0" w:rsidRDefault="007342F0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</w:tr>
      <w:tr w:rsidR="007342F0" w14:paraId="66755FF3" w14:textId="77777777">
        <w:trPr>
          <w:trHeight w:val="27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945EDAB" w14:textId="77777777" w:rsidR="007342F0" w:rsidRDefault="00F906D7">
            <w:pPr>
              <w:widowControl/>
              <w:jc w:val="righ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12</w:t>
            </w:r>
          </w:p>
        </w:tc>
        <w:tc>
          <w:tcPr>
            <w:tcW w:w="2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816C6CD" w14:textId="77777777" w:rsidR="007342F0" w:rsidRDefault="00F906D7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核酸提取仪</w:t>
            </w:r>
          </w:p>
        </w:tc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E57318F" w14:textId="77777777" w:rsidR="007342F0" w:rsidRDefault="00F906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2</w:t>
            </w: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24784E9" w14:textId="77777777" w:rsidR="007342F0" w:rsidRDefault="007342F0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3EAB8E4" w14:textId="77777777" w:rsidR="007342F0" w:rsidRDefault="007342F0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6B127B0" w14:textId="77777777" w:rsidR="007342F0" w:rsidRDefault="007342F0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</w:tr>
      <w:tr w:rsidR="007342F0" w14:paraId="590A6160" w14:textId="77777777">
        <w:trPr>
          <w:trHeight w:val="27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2231EC8" w14:textId="77777777" w:rsidR="007342F0" w:rsidRDefault="00F906D7">
            <w:pPr>
              <w:widowControl/>
              <w:jc w:val="righ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13</w:t>
            </w:r>
          </w:p>
        </w:tc>
        <w:tc>
          <w:tcPr>
            <w:tcW w:w="2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2CB2136" w14:textId="77777777" w:rsidR="007342F0" w:rsidRDefault="00F906D7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离心机</w:t>
            </w:r>
          </w:p>
        </w:tc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EE1C5D2" w14:textId="77777777" w:rsidR="007342F0" w:rsidRDefault="00F906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6</w:t>
            </w: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632F5B1" w14:textId="77777777" w:rsidR="007342F0" w:rsidRDefault="007342F0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3705BA7" w14:textId="77777777" w:rsidR="007342F0" w:rsidRDefault="007342F0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140B43B" w14:textId="77777777" w:rsidR="007342F0" w:rsidRDefault="007342F0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</w:tr>
      <w:tr w:rsidR="007342F0" w14:paraId="36B29EE6" w14:textId="77777777">
        <w:trPr>
          <w:trHeight w:val="27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317071B" w14:textId="77777777" w:rsidR="007342F0" w:rsidRDefault="00F906D7">
            <w:pPr>
              <w:widowControl/>
              <w:jc w:val="righ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14</w:t>
            </w:r>
          </w:p>
        </w:tc>
        <w:tc>
          <w:tcPr>
            <w:tcW w:w="2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DECEAC9" w14:textId="77777777" w:rsidR="007342F0" w:rsidRDefault="00F906D7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酶标仪</w:t>
            </w:r>
          </w:p>
        </w:tc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24B4CA0" w14:textId="77777777" w:rsidR="007342F0" w:rsidRDefault="00F906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AA81DC6" w14:textId="77777777" w:rsidR="007342F0" w:rsidRDefault="007342F0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C988E30" w14:textId="77777777" w:rsidR="007342F0" w:rsidRDefault="007342F0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E947224" w14:textId="77777777" w:rsidR="007342F0" w:rsidRDefault="007342F0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</w:tr>
      <w:tr w:rsidR="007342F0" w14:paraId="532132E5" w14:textId="77777777">
        <w:trPr>
          <w:trHeight w:val="27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A80C682" w14:textId="77777777" w:rsidR="007342F0" w:rsidRDefault="00F906D7">
            <w:pPr>
              <w:widowControl/>
              <w:jc w:val="righ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15</w:t>
            </w:r>
          </w:p>
        </w:tc>
        <w:tc>
          <w:tcPr>
            <w:tcW w:w="2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81985B7" w14:textId="77777777" w:rsidR="007342F0" w:rsidRDefault="00F906D7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普通培养箱</w:t>
            </w:r>
          </w:p>
        </w:tc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5EDF083" w14:textId="77777777" w:rsidR="007342F0" w:rsidRDefault="00F906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2</w:t>
            </w: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5618538" w14:textId="77777777" w:rsidR="007342F0" w:rsidRDefault="007342F0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85AB3FE" w14:textId="77777777" w:rsidR="007342F0" w:rsidRDefault="007342F0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E065244" w14:textId="77777777" w:rsidR="007342F0" w:rsidRDefault="007342F0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</w:tr>
      <w:tr w:rsidR="007342F0" w14:paraId="57C8C471" w14:textId="77777777">
        <w:trPr>
          <w:trHeight w:val="27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282D502" w14:textId="77777777" w:rsidR="007342F0" w:rsidRDefault="00F906D7">
            <w:pPr>
              <w:widowControl/>
              <w:jc w:val="righ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16</w:t>
            </w:r>
          </w:p>
        </w:tc>
        <w:tc>
          <w:tcPr>
            <w:tcW w:w="2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EBCB285" w14:textId="77777777" w:rsidR="007342F0" w:rsidRDefault="00F906D7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全自动免疫分析仪</w:t>
            </w:r>
          </w:p>
        </w:tc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147E4A2" w14:textId="77777777" w:rsidR="007342F0" w:rsidRDefault="00F906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6</w:t>
            </w: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425D329" w14:textId="77777777" w:rsidR="007342F0" w:rsidRDefault="007342F0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F2D966D" w14:textId="77777777" w:rsidR="007342F0" w:rsidRDefault="007342F0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9476972" w14:textId="77777777" w:rsidR="007342F0" w:rsidRDefault="007342F0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</w:tr>
      <w:tr w:rsidR="007342F0" w14:paraId="1425BE46" w14:textId="77777777">
        <w:trPr>
          <w:trHeight w:val="27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6E53908" w14:textId="77777777" w:rsidR="007342F0" w:rsidRDefault="00F906D7">
            <w:pPr>
              <w:widowControl/>
              <w:jc w:val="righ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17</w:t>
            </w:r>
          </w:p>
        </w:tc>
        <w:tc>
          <w:tcPr>
            <w:tcW w:w="2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6642AFA" w14:textId="77777777" w:rsidR="007342F0" w:rsidRDefault="00F906D7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全自动生化分析仪</w:t>
            </w:r>
          </w:p>
        </w:tc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C1E4565" w14:textId="77777777" w:rsidR="007342F0" w:rsidRDefault="00F906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3</w:t>
            </w: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149C79D" w14:textId="77777777" w:rsidR="007342F0" w:rsidRDefault="007342F0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39F402D" w14:textId="77777777" w:rsidR="007342F0" w:rsidRDefault="007342F0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027E68A" w14:textId="77777777" w:rsidR="007342F0" w:rsidRDefault="007342F0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</w:tr>
      <w:tr w:rsidR="007342F0" w14:paraId="7C6DEDBB" w14:textId="77777777">
        <w:trPr>
          <w:trHeight w:val="27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88C2D19" w14:textId="77777777" w:rsidR="007342F0" w:rsidRDefault="00F906D7">
            <w:pPr>
              <w:widowControl/>
              <w:jc w:val="righ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18</w:t>
            </w:r>
          </w:p>
        </w:tc>
        <w:tc>
          <w:tcPr>
            <w:tcW w:w="2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E3F3963" w14:textId="77777777" w:rsidR="007342F0" w:rsidRDefault="00F906D7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全自动血液细胞分析仪</w:t>
            </w:r>
          </w:p>
        </w:tc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4B81687" w14:textId="77777777" w:rsidR="007342F0" w:rsidRDefault="00F906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6</w:t>
            </w: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CF30749" w14:textId="77777777" w:rsidR="007342F0" w:rsidRDefault="007342F0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8C4A913" w14:textId="77777777" w:rsidR="007342F0" w:rsidRDefault="007342F0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63EA51D" w14:textId="77777777" w:rsidR="007342F0" w:rsidRDefault="007342F0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</w:tr>
      <w:tr w:rsidR="007342F0" w14:paraId="30D9E4FE" w14:textId="77777777">
        <w:trPr>
          <w:trHeight w:val="27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D8F29AF" w14:textId="77777777" w:rsidR="007342F0" w:rsidRDefault="00F906D7">
            <w:pPr>
              <w:widowControl/>
              <w:jc w:val="righ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19</w:t>
            </w:r>
          </w:p>
        </w:tc>
        <w:tc>
          <w:tcPr>
            <w:tcW w:w="2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C7257B6" w14:textId="77777777" w:rsidR="007342F0" w:rsidRDefault="00F906D7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身高体重测量仪</w:t>
            </w:r>
          </w:p>
        </w:tc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5AA4BDD" w14:textId="77777777" w:rsidR="007342F0" w:rsidRDefault="007342F0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38AA4B0" w14:textId="77777777" w:rsidR="007342F0" w:rsidRDefault="007342F0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30FDAEE" w14:textId="77777777" w:rsidR="007342F0" w:rsidRDefault="00F906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2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06C567B" w14:textId="77777777" w:rsidR="007342F0" w:rsidRDefault="007342F0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</w:tr>
      <w:tr w:rsidR="007342F0" w14:paraId="0D37F34E" w14:textId="77777777">
        <w:trPr>
          <w:trHeight w:val="27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1C4B3F4" w14:textId="77777777" w:rsidR="007342F0" w:rsidRDefault="00F906D7">
            <w:pPr>
              <w:widowControl/>
              <w:jc w:val="righ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20</w:t>
            </w:r>
          </w:p>
        </w:tc>
        <w:tc>
          <w:tcPr>
            <w:tcW w:w="2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6DC4919" w14:textId="77777777" w:rsidR="007342F0" w:rsidRDefault="00F906D7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水平摇床</w:t>
            </w:r>
          </w:p>
        </w:tc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B90E618" w14:textId="77777777" w:rsidR="007342F0" w:rsidRDefault="00F906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9ACAA56" w14:textId="77777777" w:rsidR="007342F0" w:rsidRDefault="007342F0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B8A25D6" w14:textId="77777777" w:rsidR="007342F0" w:rsidRDefault="007342F0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E516BE8" w14:textId="77777777" w:rsidR="007342F0" w:rsidRDefault="007342F0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</w:tr>
      <w:tr w:rsidR="007342F0" w14:paraId="531F70AF" w14:textId="77777777">
        <w:trPr>
          <w:trHeight w:val="27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A93EBDD" w14:textId="77777777" w:rsidR="007342F0" w:rsidRDefault="00F906D7">
            <w:pPr>
              <w:widowControl/>
              <w:jc w:val="righ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21</w:t>
            </w:r>
          </w:p>
        </w:tc>
        <w:tc>
          <w:tcPr>
            <w:tcW w:w="2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C2AADBD" w14:textId="77777777" w:rsidR="007342F0" w:rsidRDefault="00F906D7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水浴箱</w:t>
            </w:r>
          </w:p>
        </w:tc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3F7C01E" w14:textId="77777777" w:rsidR="007342F0" w:rsidRDefault="00F906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2</w:t>
            </w: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C8CC19F" w14:textId="77777777" w:rsidR="007342F0" w:rsidRDefault="007342F0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EEB5A54" w14:textId="77777777" w:rsidR="007342F0" w:rsidRDefault="007342F0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5B9E540" w14:textId="77777777" w:rsidR="007342F0" w:rsidRDefault="007342F0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</w:tr>
      <w:tr w:rsidR="007342F0" w14:paraId="76C19D69" w14:textId="77777777">
        <w:trPr>
          <w:trHeight w:val="27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6FBB99C" w14:textId="77777777" w:rsidR="007342F0" w:rsidRDefault="00F906D7">
            <w:pPr>
              <w:widowControl/>
              <w:jc w:val="righ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22</w:t>
            </w:r>
          </w:p>
        </w:tc>
        <w:tc>
          <w:tcPr>
            <w:tcW w:w="2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EB2C46D" w14:textId="77777777" w:rsidR="007342F0" w:rsidRDefault="00F906D7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糖化血红蛋白仪</w:t>
            </w:r>
          </w:p>
        </w:tc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7905A1F" w14:textId="77777777" w:rsidR="007342F0" w:rsidRDefault="00F906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212BF79" w14:textId="77777777" w:rsidR="007342F0" w:rsidRDefault="007342F0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962367B" w14:textId="77777777" w:rsidR="007342F0" w:rsidRDefault="007342F0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FC23F0E" w14:textId="77777777" w:rsidR="007342F0" w:rsidRDefault="007342F0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</w:tr>
      <w:tr w:rsidR="007342F0" w14:paraId="00081AC4" w14:textId="77777777">
        <w:trPr>
          <w:trHeight w:val="27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61629EB" w14:textId="77777777" w:rsidR="007342F0" w:rsidRDefault="00F906D7">
            <w:pPr>
              <w:widowControl/>
              <w:jc w:val="righ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23</w:t>
            </w:r>
          </w:p>
        </w:tc>
        <w:tc>
          <w:tcPr>
            <w:tcW w:w="2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7CA5D0D" w14:textId="77777777" w:rsidR="007342F0" w:rsidRDefault="00F906D7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体重秤</w:t>
            </w:r>
          </w:p>
        </w:tc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3F67778" w14:textId="77777777" w:rsidR="007342F0" w:rsidRDefault="007342F0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3DA8C9F" w14:textId="77777777" w:rsidR="007342F0" w:rsidRDefault="007342F0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850B587" w14:textId="77777777" w:rsidR="007342F0" w:rsidRDefault="00F906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3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8B6446D" w14:textId="77777777" w:rsidR="007342F0" w:rsidRDefault="007342F0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</w:tr>
      <w:tr w:rsidR="007342F0" w14:paraId="4277D063" w14:textId="77777777">
        <w:trPr>
          <w:trHeight w:val="27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304F1DA" w14:textId="77777777" w:rsidR="007342F0" w:rsidRDefault="00F906D7">
            <w:pPr>
              <w:widowControl/>
              <w:jc w:val="righ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24</w:t>
            </w:r>
          </w:p>
        </w:tc>
        <w:tc>
          <w:tcPr>
            <w:tcW w:w="2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80B0973" w14:textId="77777777" w:rsidR="007342F0" w:rsidRDefault="00F906D7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洗板机</w:t>
            </w:r>
          </w:p>
        </w:tc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374F0D3" w14:textId="77777777" w:rsidR="007342F0" w:rsidRDefault="00F906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A1F820A" w14:textId="77777777" w:rsidR="007342F0" w:rsidRDefault="007342F0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FE518A4" w14:textId="77777777" w:rsidR="007342F0" w:rsidRDefault="007342F0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6DD0DCB" w14:textId="77777777" w:rsidR="007342F0" w:rsidRDefault="007342F0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</w:tr>
      <w:tr w:rsidR="007342F0" w14:paraId="6222F185" w14:textId="77777777">
        <w:trPr>
          <w:trHeight w:val="27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E68F9CB" w14:textId="77777777" w:rsidR="007342F0" w:rsidRDefault="00F906D7">
            <w:pPr>
              <w:widowControl/>
              <w:jc w:val="righ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25</w:t>
            </w:r>
          </w:p>
        </w:tc>
        <w:tc>
          <w:tcPr>
            <w:tcW w:w="2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5302214" w14:textId="77777777" w:rsidR="007342F0" w:rsidRDefault="00F906D7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显微镜</w:t>
            </w:r>
          </w:p>
        </w:tc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FB9C6E5" w14:textId="77777777" w:rsidR="007342F0" w:rsidRDefault="00F906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9</w:t>
            </w: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2F172AE" w14:textId="77777777" w:rsidR="007342F0" w:rsidRDefault="007342F0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76D83D8" w14:textId="77777777" w:rsidR="007342F0" w:rsidRDefault="007342F0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17BEF12" w14:textId="77777777" w:rsidR="007342F0" w:rsidRDefault="007342F0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</w:tr>
      <w:tr w:rsidR="007342F0" w14:paraId="444D65BD" w14:textId="77777777">
        <w:trPr>
          <w:trHeight w:val="27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BB15517" w14:textId="77777777" w:rsidR="007342F0" w:rsidRDefault="00F906D7">
            <w:pPr>
              <w:widowControl/>
              <w:jc w:val="righ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26</w:t>
            </w:r>
          </w:p>
        </w:tc>
        <w:tc>
          <w:tcPr>
            <w:tcW w:w="2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65DD37A" w14:textId="77777777" w:rsidR="007342F0" w:rsidRDefault="00F906D7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血凝仪</w:t>
            </w:r>
            <w:proofErr w:type="gramEnd"/>
          </w:p>
        </w:tc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286B6EF" w14:textId="77777777" w:rsidR="007342F0" w:rsidRDefault="00F906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2</w:t>
            </w: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B064BD8" w14:textId="77777777" w:rsidR="007342F0" w:rsidRDefault="007342F0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C403AF3" w14:textId="77777777" w:rsidR="007342F0" w:rsidRDefault="007342F0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CB19C34" w14:textId="77777777" w:rsidR="007342F0" w:rsidRDefault="007342F0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</w:tr>
      <w:tr w:rsidR="007342F0" w14:paraId="7CD41391" w14:textId="77777777">
        <w:trPr>
          <w:trHeight w:val="27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A512D7E" w14:textId="77777777" w:rsidR="007342F0" w:rsidRDefault="00F906D7">
            <w:pPr>
              <w:widowControl/>
              <w:jc w:val="righ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27</w:t>
            </w:r>
          </w:p>
        </w:tc>
        <w:tc>
          <w:tcPr>
            <w:tcW w:w="2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0306EA2" w14:textId="77777777" w:rsidR="007342F0" w:rsidRDefault="00F906D7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血培养仪</w:t>
            </w:r>
          </w:p>
        </w:tc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49826CA" w14:textId="77777777" w:rsidR="007342F0" w:rsidRDefault="00F906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2</w:t>
            </w: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8F17D20" w14:textId="77777777" w:rsidR="007342F0" w:rsidRDefault="007342F0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CEE28D2" w14:textId="77777777" w:rsidR="007342F0" w:rsidRDefault="007342F0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6F15963" w14:textId="77777777" w:rsidR="007342F0" w:rsidRDefault="007342F0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</w:tr>
      <w:tr w:rsidR="007342F0" w14:paraId="16C5CA9D" w14:textId="77777777">
        <w:trPr>
          <w:trHeight w:val="27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B0DAEBF" w14:textId="77777777" w:rsidR="007342F0" w:rsidRDefault="00F906D7">
            <w:pPr>
              <w:widowControl/>
              <w:jc w:val="righ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28</w:t>
            </w:r>
          </w:p>
        </w:tc>
        <w:tc>
          <w:tcPr>
            <w:tcW w:w="2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81AABFA" w14:textId="77777777" w:rsidR="007342F0" w:rsidRDefault="00F906D7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震荡器</w:t>
            </w:r>
          </w:p>
        </w:tc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82EC910" w14:textId="77777777" w:rsidR="007342F0" w:rsidRDefault="00F906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EA17F26" w14:textId="77777777" w:rsidR="007342F0" w:rsidRDefault="007342F0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8ED40BF" w14:textId="77777777" w:rsidR="007342F0" w:rsidRDefault="007342F0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21A5B34" w14:textId="77777777" w:rsidR="007342F0" w:rsidRDefault="007342F0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</w:tr>
      <w:tr w:rsidR="007342F0" w14:paraId="7EFDE53D" w14:textId="77777777">
        <w:trPr>
          <w:trHeight w:val="27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8A7EA88" w14:textId="77777777" w:rsidR="007342F0" w:rsidRDefault="00F906D7">
            <w:pPr>
              <w:widowControl/>
              <w:jc w:val="righ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31</w:t>
            </w:r>
          </w:p>
        </w:tc>
        <w:tc>
          <w:tcPr>
            <w:tcW w:w="2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D124DBF" w14:textId="77777777" w:rsidR="007342F0" w:rsidRDefault="00F906D7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心电图机</w:t>
            </w:r>
          </w:p>
        </w:tc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8DD1DF7" w14:textId="77777777" w:rsidR="007342F0" w:rsidRDefault="007342F0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44EAB53" w14:textId="77777777" w:rsidR="007342F0" w:rsidRDefault="007342F0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3EBF91F" w14:textId="77777777" w:rsidR="007342F0" w:rsidRDefault="007342F0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01C626D" w14:textId="77777777" w:rsidR="007342F0" w:rsidRDefault="00F906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51</w:t>
            </w:r>
          </w:p>
        </w:tc>
      </w:tr>
      <w:tr w:rsidR="007342F0" w14:paraId="3DF56CED" w14:textId="77777777">
        <w:trPr>
          <w:trHeight w:val="27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15EFC6A" w14:textId="77777777" w:rsidR="007342F0" w:rsidRDefault="00F906D7">
            <w:pPr>
              <w:widowControl/>
              <w:jc w:val="left"/>
              <w:textAlignment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合计</w:t>
            </w:r>
          </w:p>
        </w:tc>
        <w:tc>
          <w:tcPr>
            <w:tcW w:w="794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BBB2FB9" w14:textId="77777777" w:rsidR="007342F0" w:rsidRDefault="00F906D7">
            <w:pPr>
              <w:widowControl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218</w:t>
            </w:r>
          </w:p>
        </w:tc>
      </w:tr>
    </w:tbl>
    <w:p w14:paraId="5E508538" w14:textId="77777777" w:rsidR="007342F0" w:rsidRDefault="00F906D7">
      <w:pPr>
        <w:pStyle w:val="20"/>
        <w:spacing w:line="360" w:lineRule="auto"/>
        <w:ind w:leftChars="0" w:left="0"/>
        <w:rPr>
          <w:rFonts w:ascii="仿宋" w:eastAsia="仿宋" w:hAnsi="仿宋" w:cs="仿宋"/>
          <w:bCs/>
          <w:sz w:val="32"/>
          <w:szCs w:val="32"/>
        </w:rPr>
      </w:pPr>
      <w:r>
        <w:rPr>
          <w:rFonts w:hint="eastAsia"/>
          <w:sz w:val="28"/>
          <w:szCs w:val="28"/>
        </w:rPr>
        <w:t>2</w:t>
      </w:r>
      <w:r>
        <w:rPr>
          <w:sz w:val="28"/>
          <w:szCs w:val="28"/>
        </w:rPr>
        <w:t>、项目</w:t>
      </w:r>
      <w:r>
        <w:rPr>
          <w:rFonts w:hint="eastAsia"/>
          <w:sz w:val="28"/>
          <w:szCs w:val="28"/>
        </w:rPr>
        <w:t>名称</w:t>
      </w:r>
      <w:r>
        <w:rPr>
          <w:sz w:val="28"/>
          <w:szCs w:val="28"/>
        </w:rPr>
        <w:t>：</w:t>
      </w:r>
      <w:proofErr w:type="gramStart"/>
      <w:r>
        <w:rPr>
          <w:rFonts w:ascii="仿宋" w:eastAsia="仿宋" w:hAnsi="仿宋" w:cs="仿宋" w:hint="eastAsia"/>
          <w:bCs/>
          <w:sz w:val="32"/>
          <w:szCs w:val="32"/>
        </w:rPr>
        <w:t>平谷区</w:t>
      </w:r>
      <w:proofErr w:type="gramEnd"/>
      <w:r>
        <w:rPr>
          <w:rFonts w:ascii="仿宋" w:eastAsia="仿宋" w:hAnsi="仿宋" w:cs="仿宋" w:hint="eastAsia"/>
          <w:bCs/>
          <w:sz w:val="32"/>
          <w:szCs w:val="32"/>
        </w:rPr>
        <w:t>医院部分医疗设备年检项目</w:t>
      </w:r>
    </w:p>
    <w:p w14:paraId="24F8240B" w14:textId="77777777" w:rsidR="00906A16" w:rsidRDefault="00F906D7" w:rsidP="00906A16">
      <w:pPr>
        <w:spacing w:line="560" w:lineRule="exact"/>
        <w:rPr>
          <w:rFonts w:ascii="仿宋" w:eastAsia="仿宋" w:hAnsi="仿宋" w:cs="仿宋"/>
          <w:bCs/>
          <w:sz w:val="32"/>
          <w:szCs w:val="32"/>
        </w:rPr>
      </w:pPr>
      <w:r>
        <w:rPr>
          <w:rFonts w:hint="eastAsia"/>
        </w:rPr>
        <w:t xml:space="preserve">    </w:t>
      </w:r>
      <w:r>
        <w:rPr>
          <w:rFonts w:hint="eastAsia"/>
          <w:sz w:val="28"/>
          <w:szCs w:val="28"/>
        </w:rPr>
        <w:t>项目编号：</w:t>
      </w:r>
      <w:r w:rsidR="00906A16" w:rsidRPr="00647140">
        <w:rPr>
          <w:rFonts w:eastAsia="仿宋"/>
          <w:sz w:val="32"/>
          <w:szCs w:val="32"/>
        </w:rPr>
        <w:t>PGYYYGK202600258</w:t>
      </w:r>
    </w:p>
    <w:p w14:paraId="32D2C0CF" w14:textId="6C3E16A8" w:rsidR="007342F0" w:rsidRPr="00906A16" w:rsidRDefault="007342F0">
      <w:pPr>
        <w:widowControl/>
        <w:adjustRightInd w:val="0"/>
        <w:snapToGrid w:val="0"/>
        <w:spacing w:line="560" w:lineRule="exact"/>
        <w:rPr>
          <w:rFonts w:ascii="仿宋" w:eastAsia="仿宋" w:hAnsi="仿宋" w:cs="仿宋"/>
          <w:bCs/>
          <w:sz w:val="32"/>
          <w:szCs w:val="32"/>
        </w:rPr>
      </w:pPr>
    </w:p>
    <w:p w14:paraId="5A01671C" w14:textId="77777777" w:rsidR="007342F0" w:rsidRDefault="007342F0"/>
    <w:p w14:paraId="5213A8F5" w14:textId="77777777" w:rsidR="007342F0" w:rsidRDefault="00F906D7">
      <w:pPr>
        <w:spacing w:line="360" w:lineRule="auto"/>
        <w:rPr>
          <w:rFonts w:ascii="宋体" w:hAnsi="宋体" w:cs="宋体"/>
          <w:b/>
          <w:bCs/>
          <w:sz w:val="32"/>
          <w:szCs w:val="32"/>
        </w:rPr>
      </w:pPr>
      <w:r>
        <w:rPr>
          <w:rFonts w:ascii="宋体" w:hAnsi="宋体" w:cs="宋体" w:hint="eastAsia"/>
          <w:b/>
          <w:bCs/>
          <w:sz w:val="32"/>
          <w:szCs w:val="32"/>
        </w:rPr>
        <w:t>二、服务技术要求</w:t>
      </w:r>
    </w:p>
    <w:p w14:paraId="05E3AC04" w14:textId="77777777" w:rsidR="007342F0" w:rsidRDefault="00F906D7">
      <w:pPr>
        <w:widowControl/>
        <w:adjustRightInd w:val="0"/>
        <w:snapToGrid w:val="0"/>
        <w:spacing w:line="560" w:lineRule="exact"/>
        <w:rPr>
          <w:rFonts w:asciiTheme="minorEastAsia" w:eastAsiaTheme="minorEastAsia" w:hAnsiTheme="minorEastAsia" w:cstheme="minorEastAsia"/>
          <w:kern w:val="0"/>
          <w:sz w:val="24"/>
          <w:lang w:bidi="ar"/>
        </w:rPr>
      </w:pPr>
      <w:r>
        <w:rPr>
          <w:rFonts w:hint="eastAsia"/>
          <w:b/>
          <w:sz w:val="24"/>
          <w:szCs w:val="20"/>
        </w:rPr>
        <w:t>★</w:t>
      </w:r>
      <w:r>
        <w:rPr>
          <w:rFonts w:asciiTheme="minorEastAsia" w:eastAsiaTheme="minorEastAsia" w:hAnsiTheme="minorEastAsia" w:cstheme="minorEastAsia" w:hint="eastAsia"/>
          <w:kern w:val="0"/>
          <w:sz w:val="24"/>
          <w:lang w:bidi="ar"/>
        </w:rPr>
        <w:t>1.</w:t>
      </w:r>
      <w:r>
        <w:rPr>
          <w:rFonts w:asciiTheme="minorEastAsia" w:eastAsiaTheme="minorEastAsia" w:hAnsiTheme="minorEastAsia" w:cstheme="minorEastAsia" w:hint="eastAsia"/>
          <w:kern w:val="0"/>
          <w:sz w:val="24"/>
          <w:lang w:bidi="ar"/>
        </w:rPr>
        <w:t>技术服务的内容：中标方根据国家</w:t>
      </w:r>
      <w:r>
        <w:rPr>
          <w:rFonts w:asciiTheme="minorEastAsia" w:eastAsiaTheme="minorEastAsia" w:hAnsiTheme="minorEastAsia" w:cstheme="minorEastAsia" w:hint="eastAsia"/>
          <w:kern w:val="0"/>
          <w:sz w:val="24"/>
          <w:lang w:bidi="ar"/>
        </w:rPr>
        <w:t>最新</w:t>
      </w:r>
      <w:r>
        <w:rPr>
          <w:rFonts w:asciiTheme="minorEastAsia" w:eastAsiaTheme="minorEastAsia" w:hAnsiTheme="minorEastAsia" w:cstheme="minorEastAsia" w:hint="eastAsia"/>
          <w:kern w:val="0"/>
          <w:sz w:val="24"/>
          <w:lang w:bidi="ar"/>
        </w:rPr>
        <w:t>规程和标准对院方委托的仪器仪表进行计量</w:t>
      </w:r>
      <w:r>
        <w:rPr>
          <w:rFonts w:asciiTheme="minorEastAsia" w:eastAsiaTheme="minorEastAsia" w:hAnsiTheme="minorEastAsia" w:cstheme="minorEastAsia" w:hint="eastAsia"/>
          <w:kern w:val="0"/>
          <w:sz w:val="24"/>
          <w:lang w:bidi="ar"/>
        </w:rPr>
        <w:t>检测</w:t>
      </w:r>
      <w:r>
        <w:rPr>
          <w:rFonts w:asciiTheme="minorEastAsia" w:eastAsiaTheme="minorEastAsia" w:hAnsiTheme="minorEastAsia" w:cstheme="minorEastAsia" w:hint="eastAsia"/>
          <w:kern w:val="0"/>
          <w:sz w:val="24"/>
          <w:lang w:bidi="ar"/>
        </w:rPr>
        <w:t>，出具</w:t>
      </w:r>
      <w:r>
        <w:rPr>
          <w:rFonts w:asciiTheme="minorEastAsia" w:eastAsiaTheme="minorEastAsia" w:hAnsiTheme="minorEastAsia" w:cstheme="minorEastAsia" w:hint="eastAsia"/>
          <w:kern w:val="0"/>
          <w:sz w:val="24"/>
          <w:lang w:bidi="ar"/>
        </w:rPr>
        <w:t>检定证书、</w:t>
      </w:r>
      <w:r>
        <w:rPr>
          <w:rFonts w:asciiTheme="minorEastAsia" w:eastAsiaTheme="minorEastAsia" w:hAnsiTheme="minorEastAsia" w:cstheme="minorEastAsia" w:hint="eastAsia"/>
          <w:kern w:val="0"/>
          <w:sz w:val="24"/>
          <w:lang w:bidi="ar"/>
        </w:rPr>
        <w:t>校准证书</w:t>
      </w:r>
      <w:r>
        <w:rPr>
          <w:rFonts w:asciiTheme="minorEastAsia" w:eastAsiaTheme="minorEastAsia" w:hAnsiTheme="minorEastAsia" w:cstheme="minorEastAsia" w:hint="eastAsia"/>
          <w:kern w:val="0"/>
          <w:sz w:val="24"/>
          <w:lang w:bidi="ar"/>
        </w:rPr>
        <w:t>或检测证书。</w:t>
      </w:r>
    </w:p>
    <w:p w14:paraId="322F6D51" w14:textId="77777777" w:rsidR="007342F0" w:rsidRDefault="00F906D7">
      <w:pPr>
        <w:widowControl/>
        <w:adjustRightInd w:val="0"/>
        <w:snapToGrid w:val="0"/>
        <w:spacing w:line="560" w:lineRule="exact"/>
        <w:rPr>
          <w:rFonts w:asciiTheme="minorEastAsia" w:eastAsiaTheme="minorEastAsia" w:hAnsiTheme="minorEastAsia" w:cstheme="minorEastAsia"/>
          <w:kern w:val="0"/>
          <w:sz w:val="24"/>
          <w:lang w:bidi="ar"/>
        </w:rPr>
      </w:pPr>
      <w:r>
        <w:rPr>
          <w:rFonts w:hint="eastAsia"/>
          <w:b/>
          <w:sz w:val="24"/>
          <w:szCs w:val="20"/>
        </w:rPr>
        <w:t>★</w:t>
      </w:r>
      <w:r>
        <w:rPr>
          <w:rFonts w:asciiTheme="minorEastAsia" w:eastAsiaTheme="minorEastAsia" w:hAnsiTheme="minorEastAsia" w:cstheme="minorEastAsia" w:hint="eastAsia"/>
          <w:kern w:val="0"/>
          <w:sz w:val="24"/>
          <w:lang w:bidi="ar"/>
        </w:rPr>
        <w:t>2.</w:t>
      </w:r>
      <w:r>
        <w:rPr>
          <w:rFonts w:asciiTheme="minorEastAsia" w:eastAsiaTheme="minorEastAsia" w:hAnsiTheme="minorEastAsia" w:cstheme="minorEastAsia" w:hint="eastAsia"/>
          <w:kern w:val="0"/>
          <w:sz w:val="24"/>
          <w:lang w:bidi="ar"/>
        </w:rPr>
        <w:t>投标供应商具有承担相关检测计量器具的专业检测设备和标准物质。所有检测设备经国家法定计量检测机构检测合格，且招标时所有标准计量器具检测证书在有效期内。</w:t>
      </w:r>
    </w:p>
    <w:p w14:paraId="14C7A26C" w14:textId="77777777" w:rsidR="007342F0" w:rsidRDefault="00F906D7">
      <w:pPr>
        <w:widowControl/>
        <w:adjustRightInd w:val="0"/>
        <w:snapToGrid w:val="0"/>
        <w:spacing w:line="560" w:lineRule="exact"/>
        <w:rPr>
          <w:rFonts w:asciiTheme="minorEastAsia" w:eastAsiaTheme="minorEastAsia" w:hAnsiTheme="minorEastAsia" w:cstheme="minorEastAsia"/>
          <w:kern w:val="0"/>
          <w:sz w:val="24"/>
          <w:lang w:bidi="ar"/>
        </w:rPr>
      </w:pPr>
      <w:r>
        <w:rPr>
          <w:rFonts w:asciiTheme="minorEastAsia" w:eastAsiaTheme="minorEastAsia" w:hAnsiTheme="minorEastAsia" w:cstheme="minorEastAsia" w:hint="eastAsia"/>
          <w:kern w:val="0"/>
          <w:sz w:val="24"/>
          <w:lang w:bidi="ar"/>
        </w:rPr>
        <w:t>3.</w:t>
      </w:r>
      <w:r>
        <w:rPr>
          <w:rFonts w:asciiTheme="minorEastAsia" w:eastAsiaTheme="minorEastAsia" w:hAnsiTheme="minorEastAsia" w:cstheme="minorEastAsia" w:hint="eastAsia"/>
          <w:kern w:val="0"/>
          <w:sz w:val="24"/>
          <w:lang w:bidi="ar"/>
        </w:rPr>
        <w:t>服务期间，根据医院检测规模，供应商应投入满足检测需求的专业检测人员在院检测，并按照实际情况临时增添人员。供应商技术团队中具备医学工程或计量相关专业高级职称≥</w:t>
      </w:r>
      <w:r>
        <w:rPr>
          <w:rFonts w:asciiTheme="minorEastAsia" w:eastAsiaTheme="minorEastAsia" w:hAnsiTheme="minorEastAsia" w:cstheme="minorEastAsia" w:hint="eastAsia"/>
          <w:kern w:val="0"/>
          <w:sz w:val="24"/>
          <w:lang w:bidi="ar"/>
        </w:rPr>
        <w:t>3</w:t>
      </w:r>
      <w:r>
        <w:rPr>
          <w:rFonts w:asciiTheme="minorEastAsia" w:eastAsiaTheme="minorEastAsia" w:hAnsiTheme="minorEastAsia" w:cstheme="minorEastAsia" w:hint="eastAsia"/>
          <w:kern w:val="0"/>
          <w:sz w:val="24"/>
          <w:lang w:bidi="ar"/>
        </w:rPr>
        <w:t>名，一级注册计量师≥</w:t>
      </w:r>
      <w:r>
        <w:rPr>
          <w:rFonts w:asciiTheme="minorEastAsia" w:eastAsiaTheme="minorEastAsia" w:hAnsiTheme="minorEastAsia" w:cstheme="minorEastAsia" w:hint="eastAsia"/>
          <w:kern w:val="0"/>
          <w:sz w:val="24"/>
          <w:lang w:bidi="ar"/>
        </w:rPr>
        <w:t>2</w:t>
      </w:r>
      <w:r>
        <w:rPr>
          <w:rFonts w:asciiTheme="minorEastAsia" w:eastAsiaTheme="minorEastAsia" w:hAnsiTheme="minorEastAsia" w:cstheme="minorEastAsia" w:hint="eastAsia"/>
          <w:kern w:val="0"/>
          <w:sz w:val="24"/>
          <w:lang w:bidi="ar"/>
        </w:rPr>
        <w:t>名，二级注册计量师≥</w:t>
      </w:r>
      <w:r>
        <w:rPr>
          <w:rFonts w:asciiTheme="minorEastAsia" w:eastAsiaTheme="minorEastAsia" w:hAnsiTheme="minorEastAsia" w:cstheme="minorEastAsia" w:hint="eastAsia"/>
          <w:kern w:val="0"/>
          <w:sz w:val="24"/>
          <w:lang w:bidi="ar"/>
        </w:rPr>
        <w:t>4</w:t>
      </w:r>
      <w:r>
        <w:rPr>
          <w:rFonts w:asciiTheme="minorEastAsia" w:eastAsiaTheme="minorEastAsia" w:hAnsiTheme="minorEastAsia" w:cstheme="minorEastAsia" w:hint="eastAsia"/>
          <w:kern w:val="0"/>
          <w:sz w:val="24"/>
          <w:lang w:bidi="ar"/>
        </w:rPr>
        <w:t>名；</w:t>
      </w:r>
    </w:p>
    <w:p w14:paraId="3FF5A5C6" w14:textId="77777777" w:rsidR="007342F0" w:rsidRDefault="00F906D7">
      <w:pPr>
        <w:widowControl/>
        <w:adjustRightInd w:val="0"/>
        <w:snapToGrid w:val="0"/>
        <w:spacing w:line="560" w:lineRule="exact"/>
        <w:rPr>
          <w:rFonts w:asciiTheme="minorEastAsia" w:eastAsiaTheme="minorEastAsia" w:hAnsiTheme="minorEastAsia" w:cstheme="minorEastAsia"/>
          <w:kern w:val="0"/>
          <w:sz w:val="24"/>
          <w:lang w:bidi="ar"/>
        </w:rPr>
      </w:pPr>
      <w:r>
        <w:rPr>
          <w:rFonts w:asciiTheme="minorEastAsia" w:eastAsiaTheme="minorEastAsia" w:hAnsiTheme="minorEastAsia" w:cstheme="minorEastAsia" w:hint="eastAsia"/>
          <w:kern w:val="0"/>
          <w:sz w:val="24"/>
          <w:lang w:bidi="ar"/>
        </w:rPr>
        <w:t>★</w:t>
      </w:r>
      <w:r>
        <w:rPr>
          <w:rFonts w:asciiTheme="minorEastAsia" w:eastAsiaTheme="minorEastAsia" w:hAnsiTheme="minorEastAsia" w:cstheme="minorEastAsia" w:hint="eastAsia"/>
          <w:kern w:val="0"/>
          <w:sz w:val="24"/>
          <w:lang w:bidi="ar"/>
        </w:rPr>
        <w:t>4.</w:t>
      </w:r>
      <w:r>
        <w:rPr>
          <w:rFonts w:asciiTheme="minorEastAsia" w:eastAsiaTheme="minorEastAsia" w:hAnsiTheme="minorEastAsia" w:cstheme="minorEastAsia" w:hint="eastAsia"/>
          <w:kern w:val="0"/>
          <w:sz w:val="24"/>
          <w:lang w:bidi="ar"/>
        </w:rPr>
        <w:t>检测合格的器具，供应商出具国家认可、真实有效的检定、校准或检测证书（检测完成</w:t>
      </w:r>
      <w:r>
        <w:rPr>
          <w:rFonts w:asciiTheme="minorEastAsia" w:eastAsiaTheme="minorEastAsia" w:hAnsiTheme="minorEastAsia" w:cstheme="minorEastAsia" w:hint="eastAsia"/>
          <w:kern w:val="0"/>
          <w:sz w:val="24"/>
          <w:lang w:bidi="ar"/>
        </w:rPr>
        <w:t>5</w:t>
      </w:r>
      <w:r>
        <w:rPr>
          <w:rFonts w:asciiTheme="minorEastAsia" w:eastAsiaTheme="minorEastAsia" w:hAnsiTheme="minorEastAsia" w:cstheme="minorEastAsia" w:hint="eastAsia"/>
          <w:kern w:val="0"/>
          <w:sz w:val="24"/>
          <w:lang w:bidi="ar"/>
        </w:rPr>
        <w:t>个工作日之内），检测不合格的器具，供应商及时通知采购人。提供该器具的简单调校和复检服务，所有费用包含在投标总价中。</w:t>
      </w:r>
    </w:p>
    <w:p w14:paraId="4B6A0078" w14:textId="77777777" w:rsidR="007342F0" w:rsidRDefault="00F906D7">
      <w:pPr>
        <w:widowControl/>
        <w:adjustRightInd w:val="0"/>
        <w:snapToGrid w:val="0"/>
        <w:spacing w:line="560" w:lineRule="exact"/>
        <w:rPr>
          <w:rFonts w:asciiTheme="minorEastAsia" w:eastAsiaTheme="minorEastAsia" w:hAnsiTheme="minorEastAsia" w:cstheme="minorEastAsia"/>
          <w:kern w:val="0"/>
          <w:sz w:val="24"/>
          <w:lang w:bidi="ar"/>
        </w:rPr>
      </w:pPr>
      <w:r>
        <w:rPr>
          <w:rFonts w:asciiTheme="minorEastAsia" w:eastAsiaTheme="minorEastAsia" w:hAnsiTheme="minorEastAsia" w:cstheme="minorEastAsia" w:hint="eastAsia"/>
          <w:kern w:val="0"/>
          <w:sz w:val="24"/>
          <w:lang w:bidi="ar"/>
        </w:rPr>
        <w:t>5.</w:t>
      </w:r>
      <w:r>
        <w:rPr>
          <w:rFonts w:asciiTheme="minorEastAsia" w:eastAsiaTheme="minorEastAsia" w:hAnsiTheme="minorEastAsia" w:cstheme="minorEastAsia" w:hint="eastAsia"/>
          <w:kern w:val="0"/>
          <w:sz w:val="24"/>
          <w:lang w:bidi="ar"/>
        </w:rPr>
        <w:t>投标供应商应提供符合针对本项目要求的实施方案</w:t>
      </w:r>
      <w:r>
        <w:rPr>
          <w:rFonts w:asciiTheme="minorEastAsia" w:eastAsiaTheme="minorEastAsia" w:hAnsiTheme="minorEastAsia" w:cstheme="minorEastAsia" w:hint="eastAsia"/>
          <w:kern w:val="0"/>
          <w:sz w:val="24"/>
          <w:lang w:bidi="ar"/>
        </w:rPr>
        <w:t>(</w:t>
      </w:r>
      <w:r>
        <w:rPr>
          <w:rFonts w:asciiTheme="minorEastAsia" w:eastAsiaTheme="minorEastAsia" w:hAnsiTheme="minorEastAsia" w:cstheme="minorEastAsia" w:hint="eastAsia"/>
          <w:kern w:val="0"/>
          <w:sz w:val="24"/>
          <w:lang w:bidi="ar"/>
        </w:rPr>
        <w:t>包括但不限于：①项目重点难点分析；②总体检测方案及</w:t>
      </w:r>
      <w:r>
        <w:rPr>
          <w:rFonts w:asciiTheme="minorEastAsia" w:eastAsiaTheme="minorEastAsia" w:hAnsiTheme="minorEastAsia" w:cstheme="minorEastAsia" w:hint="eastAsia"/>
          <w:kern w:val="0"/>
          <w:sz w:val="24"/>
          <w:lang w:bidi="ar"/>
        </w:rPr>
        <w:t>工作流程、内容；③人员安排；④进度计划及保障措施；⑤质量保障措施；⑥安全与保密措施；⑦检测报告情况；⑧在服务过程中与采购单位配合方式及组织协调方案。</w:t>
      </w:r>
    </w:p>
    <w:p w14:paraId="7DC0A832" w14:textId="77777777" w:rsidR="007342F0" w:rsidRDefault="00F906D7">
      <w:pPr>
        <w:widowControl/>
        <w:adjustRightInd w:val="0"/>
        <w:snapToGrid w:val="0"/>
        <w:spacing w:line="560" w:lineRule="exact"/>
        <w:rPr>
          <w:rFonts w:asciiTheme="minorEastAsia" w:eastAsiaTheme="minorEastAsia" w:hAnsiTheme="minorEastAsia" w:cstheme="minorEastAsia"/>
          <w:kern w:val="0"/>
          <w:sz w:val="24"/>
          <w:lang w:bidi="ar"/>
        </w:rPr>
      </w:pPr>
      <w:r>
        <w:rPr>
          <w:rFonts w:asciiTheme="minorEastAsia" w:eastAsiaTheme="minorEastAsia" w:hAnsiTheme="minorEastAsia" w:cstheme="minorEastAsia" w:hint="eastAsia"/>
          <w:kern w:val="0"/>
          <w:sz w:val="24"/>
          <w:lang w:bidi="ar"/>
        </w:rPr>
        <w:t>6.</w:t>
      </w:r>
      <w:r>
        <w:rPr>
          <w:rFonts w:asciiTheme="minorEastAsia" w:eastAsiaTheme="minorEastAsia" w:hAnsiTheme="minorEastAsia" w:cstheme="minorEastAsia" w:hint="eastAsia"/>
          <w:kern w:val="0"/>
          <w:sz w:val="24"/>
          <w:lang w:bidi="ar"/>
        </w:rPr>
        <w:t>投标供应商应提供应急、突发情况响应方案，紧急情况</w:t>
      </w:r>
      <w:r>
        <w:rPr>
          <w:rFonts w:ascii="宋体" w:hAnsi="宋体" w:hint="eastAsia"/>
          <w:sz w:val="24"/>
        </w:rPr>
        <w:t>2</w:t>
      </w:r>
      <w:r>
        <w:rPr>
          <w:rFonts w:ascii="宋体" w:hAnsi="宋体" w:hint="eastAsia"/>
          <w:sz w:val="24"/>
        </w:rPr>
        <w:t>小时内提供方案，</w:t>
      </w:r>
      <w:r>
        <w:rPr>
          <w:rFonts w:ascii="宋体" w:hAnsi="宋体"/>
          <w:sz w:val="24"/>
        </w:rPr>
        <w:t>_</w:t>
      </w:r>
      <w:r>
        <w:rPr>
          <w:rFonts w:ascii="宋体" w:hAnsi="宋体" w:hint="eastAsia"/>
          <w:sz w:val="24"/>
          <w:u w:val="single"/>
        </w:rPr>
        <w:t>4</w:t>
      </w:r>
      <w:r>
        <w:rPr>
          <w:rFonts w:ascii="宋体" w:hAnsi="宋体"/>
          <w:sz w:val="24"/>
        </w:rPr>
        <w:t>小时内到达现场</w:t>
      </w:r>
      <w:r>
        <w:rPr>
          <w:rFonts w:asciiTheme="minorEastAsia" w:eastAsiaTheme="minorEastAsia" w:hAnsiTheme="minorEastAsia" w:cstheme="minorEastAsia" w:hint="eastAsia"/>
          <w:kern w:val="0"/>
          <w:sz w:val="24"/>
          <w:lang w:bidi="ar"/>
        </w:rPr>
        <w:t>确保检测工作时效性。。</w:t>
      </w:r>
    </w:p>
    <w:p w14:paraId="5B9C93B1" w14:textId="77777777" w:rsidR="007342F0" w:rsidRDefault="00F906D7">
      <w:pPr>
        <w:widowControl/>
        <w:adjustRightInd w:val="0"/>
        <w:snapToGrid w:val="0"/>
        <w:spacing w:line="560" w:lineRule="exact"/>
        <w:rPr>
          <w:rFonts w:asciiTheme="minorEastAsia" w:eastAsiaTheme="minorEastAsia" w:hAnsiTheme="minorEastAsia" w:cstheme="minorEastAsia"/>
          <w:kern w:val="0"/>
          <w:sz w:val="24"/>
          <w:lang w:bidi="ar"/>
        </w:rPr>
      </w:pPr>
      <w:r>
        <w:rPr>
          <w:rFonts w:asciiTheme="minorEastAsia" w:eastAsiaTheme="minorEastAsia" w:hAnsiTheme="minorEastAsia" w:cstheme="minorEastAsia" w:hint="eastAsia"/>
          <w:kern w:val="0"/>
          <w:sz w:val="24"/>
          <w:lang w:bidi="ar"/>
        </w:rPr>
        <w:t>7.</w:t>
      </w:r>
      <w:r>
        <w:rPr>
          <w:rFonts w:asciiTheme="minorEastAsia" w:eastAsiaTheme="minorEastAsia" w:hAnsiTheme="minorEastAsia" w:cstheme="minorEastAsia" w:hint="eastAsia"/>
          <w:kern w:val="0"/>
          <w:sz w:val="24"/>
          <w:lang w:bidi="ar"/>
        </w:rPr>
        <w:t>出具的检测证书提供纸质版两套和电子版一套，</w:t>
      </w:r>
      <w:proofErr w:type="gramStart"/>
      <w:r>
        <w:rPr>
          <w:rFonts w:asciiTheme="minorEastAsia" w:eastAsiaTheme="minorEastAsia" w:hAnsiTheme="minorEastAsia" w:cstheme="minorEastAsia" w:hint="eastAsia"/>
          <w:kern w:val="0"/>
          <w:sz w:val="24"/>
          <w:lang w:bidi="ar"/>
        </w:rPr>
        <w:t>电子台</w:t>
      </w:r>
      <w:proofErr w:type="gramEnd"/>
      <w:r>
        <w:rPr>
          <w:rFonts w:asciiTheme="minorEastAsia" w:eastAsiaTheme="minorEastAsia" w:hAnsiTheme="minorEastAsia" w:cstheme="minorEastAsia" w:hint="eastAsia"/>
          <w:kern w:val="0"/>
          <w:sz w:val="24"/>
          <w:lang w:bidi="ar"/>
        </w:rPr>
        <w:t>帐一套。</w:t>
      </w:r>
    </w:p>
    <w:p w14:paraId="0C0A4D91" w14:textId="5E8B7AF5" w:rsidR="007342F0" w:rsidRDefault="00F906D7" w:rsidP="00906A16">
      <w:pPr>
        <w:widowControl/>
        <w:adjustRightInd w:val="0"/>
        <w:snapToGrid w:val="0"/>
        <w:spacing w:line="560" w:lineRule="exact"/>
      </w:pPr>
      <w:r>
        <w:rPr>
          <w:rFonts w:asciiTheme="minorEastAsia" w:eastAsiaTheme="minorEastAsia" w:hAnsiTheme="minorEastAsia" w:cstheme="minorEastAsia" w:hint="eastAsia"/>
          <w:kern w:val="0"/>
          <w:sz w:val="24"/>
          <w:lang w:bidi="ar"/>
        </w:rPr>
        <w:t>8.</w:t>
      </w:r>
      <w:r>
        <w:rPr>
          <w:rFonts w:asciiTheme="minorEastAsia" w:eastAsiaTheme="minorEastAsia" w:hAnsiTheme="minorEastAsia" w:cstheme="minorEastAsia" w:hint="eastAsia"/>
          <w:kern w:val="0"/>
          <w:sz w:val="24"/>
          <w:lang w:bidi="ar"/>
        </w:rPr>
        <w:t>在服务期限内，确保医院所有质量控制技术服务的医疗设备，满足国家及北京市相关质控考核工作要求，不得出现考核指标结果扣分的情况。如出现扣分情况，采购人有权利解除合同，并不予支付任何费用。</w:t>
      </w:r>
      <w:bookmarkStart w:id="1" w:name="_GoBack"/>
      <w:bookmarkEnd w:id="1"/>
    </w:p>
    <w:p w14:paraId="2FD259AC" w14:textId="77777777" w:rsidR="007342F0" w:rsidRDefault="00F906D7">
      <w:pPr>
        <w:pStyle w:val="20"/>
        <w:spacing w:line="300" w:lineRule="auto"/>
        <w:ind w:leftChars="0" w:left="0"/>
      </w:pPr>
      <w:r>
        <w:rPr>
          <w:rFonts w:hint="eastAsia"/>
          <w:b/>
          <w:sz w:val="24"/>
          <w:szCs w:val="20"/>
        </w:rPr>
        <w:t>注：“★”为核心必选参数（实质性响应参数）。</w:t>
      </w:r>
    </w:p>
    <w:sectPr w:rsidR="007342F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BD63DF2" w14:textId="77777777" w:rsidR="00F906D7" w:rsidRDefault="00F906D7" w:rsidP="00906A16">
      <w:r>
        <w:separator/>
      </w:r>
    </w:p>
  </w:endnote>
  <w:endnote w:type="continuationSeparator" w:id="0">
    <w:p w14:paraId="226E0AC1" w14:textId="77777777" w:rsidR="00F906D7" w:rsidRDefault="00F906D7" w:rsidP="00906A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6AE157E" w14:textId="77777777" w:rsidR="00F906D7" w:rsidRDefault="00F906D7" w:rsidP="00906A16">
      <w:r>
        <w:separator/>
      </w:r>
    </w:p>
  </w:footnote>
  <w:footnote w:type="continuationSeparator" w:id="0">
    <w:p w14:paraId="17B16656" w14:textId="77777777" w:rsidR="00F906D7" w:rsidRDefault="00F906D7" w:rsidP="00906A1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B9AFEB1C"/>
    <w:multiLevelType w:val="multilevel"/>
    <w:tmpl w:val="B9AFEB1C"/>
    <w:lvl w:ilvl="0">
      <w:start w:val="1"/>
      <w:numFmt w:val="chineseCountingThousand"/>
      <w:suff w:val="nothing"/>
      <w:lvlText w:val="第%1章 "/>
      <w:lvlJc w:val="left"/>
      <w:pPr>
        <w:ind w:left="0" w:firstLine="0"/>
      </w:pPr>
      <w:rPr>
        <w:rFonts w:ascii="黑体" w:eastAsia="黑体" w:hAnsi="黑体" w:hint="eastAsia"/>
        <w:b w:val="0"/>
        <w:i w:val="0"/>
        <w:sz w:val="32"/>
      </w:rPr>
    </w:lvl>
    <w:lvl w:ilvl="1">
      <w:start w:val="1"/>
      <w:numFmt w:val="chineseCountingThousand"/>
      <w:suff w:val="nothing"/>
      <w:lvlText w:val="%2、"/>
      <w:lvlJc w:val="left"/>
      <w:pPr>
        <w:ind w:left="0" w:firstLine="0"/>
      </w:pPr>
      <w:rPr>
        <w:rFonts w:ascii="Times New Roman" w:eastAsia="黑体" w:hAnsi="Times New Roman" w:hint="eastAsia"/>
        <w:b w:val="0"/>
        <w:i w:val="0"/>
        <w:sz w:val="32"/>
      </w:rPr>
    </w:lvl>
    <w:lvl w:ilvl="2">
      <w:start w:val="1"/>
      <w:numFmt w:val="decimal"/>
      <w:pStyle w:val="3"/>
      <w:suff w:val="nothing"/>
      <w:lvlText w:val="%3."/>
      <w:lvlJc w:val="left"/>
      <w:pPr>
        <w:ind w:left="3150" w:firstLine="0"/>
      </w:pPr>
      <w:rPr>
        <w:rFonts w:ascii="Times New Roman" w:eastAsia="黑体" w:hAnsi="Times New Roman" w:hint="eastAsia"/>
        <w:b w:val="0"/>
        <w:i w:val="0"/>
        <w:sz w:val="30"/>
      </w:rPr>
    </w:lvl>
    <w:lvl w:ilvl="3">
      <w:start w:val="1"/>
      <w:numFmt w:val="decimal"/>
      <w:pStyle w:val="4"/>
      <w:suff w:val="nothing"/>
      <w:lvlText w:val="%3.%4 "/>
      <w:lvlJc w:val="left"/>
      <w:pPr>
        <w:ind w:left="420" w:firstLine="0"/>
      </w:pPr>
      <w:rPr>
        <w:rFonts w:ascii="Times New Roman" w:eastAsia="宋体" w:hAnsi="Times New Roman" w:hint="eastAsia"/>
        <w:b w:val="0"/>
        <w:i w:val="0"/>
        <w:sz w:val="28"/>
      </w:rPr>
    </w:lvl>
    <w:lvl w:ilvl="4">
      <w:start w:val="1"/>
      <w:numFmt w:val="decimal"/>
      <w:suff w:val="nothing"/>
      <w:lvlText w:val="%3.%4.%5 "/>
      <w:lvlJc w:val="left"/>
      <w:pPr>
        <w:ind w:left="0" w:firstLine="0"/>
      </w:pPr>
      <w:rPr>
        <w:rFonts w:ascii="Times New Roman" w:eastAsia="宋体" w:hAnsi="Times New Roman" w:hint="eastAsia"/>
        <w:b w:val="0"/>
        <w:i w:val="0"/>
        <w:sz w:val="24"/>
      </w:rPr>
    </w:lvl>
    <w:lvl w:ilvl="5">
      <w:start w:val="1"/>
      <w:numFmt w:val="decimal"/>
      <w:suff w:val="nothing"/>
      <w:lvlText w:val="%3.%4.%5.%6 "/>
      <w:lvlJc w:val="left"/>
      <w:pPr>
        <w:ind w:left="0" w:firstLine="0"/>
      </w:pPr>
      <w:rPr>
        <w:rFonts w:ascii="Times New Roman" w:eastAsia="宋体" w:hAnsi="Times New Roman" w:hint="eastAsia"/>
        <w:b w:val="0"/>
        <w:i w:val="0"/>
        <w:sz w:val="24"/>
      </w:rPr>
    </w:lvl>
    <w:lvl w:ilvl="6">
      <w:start w:val="1"/>
      <w:numFmt w:val="decimal"/>
      <w:suff w:val="nothing"/>
      <w:lvlText w:val="%3.%4.%5.%6.%7 "/>
      <w:lvlJc w:val="left"/>
      <w:pPr>
        <w:ind w:left="0" w:firstLine="0"/>
      </w:pPr>
      <w:rPr>
        <w:rFonts w:ascii="Times New Roman" w:eastAsia="宋体" w:hAnsi="Times New Roman" w:hint="eastAsia"/>
        <w:b w:val="0"/>
        <w:i w:val="0"/>
        <w:sz w:val="24"/>
      </w:rPr>
    </w:lvl>
    <w:lvl w:ilvl="7">
      <w:start w:val="1"/>
      <w:numFmt w:val="decimal"/>
      <w:suff w:val="nothing"/>
      <w:lvlText w:val="%3.%4.%5.%6.%7.%8 "/>
      <w:lvlJc w:val="left"/>
      <w:pPr>
        <w:ind w:left="0" w:firstLine="0"/>
      </w:pPr>
      <w:rPr>
        <w:rFonts w:ascii="Times New Roman" w:eastAsia="宋体" w:hAnsi="Times New Roman" w:hint="eastAsia"/>
        <w:b w:val="0"/>
        <w:i w:val="0"/>
        <w:sz w:val="24"/>
      </w:rPr>
    </w:lvl>
    <w:lvl w:ilvl="8">
      <w:start w:val="1"/>
      <w:numFmt w:val="decimal"/>
      <w:suff w:val="nothing"/>
      <w:lvlText w:val="%3.%4.%5.%6.%7.%8.%9 "/>
      <w:lvlJc w:val="left"/>
      <w:pPr>
        <w:ind w:left="0" w:firstLine="0"/>
      </w:pPr>
      <w:rPr>
        <w:rFonts w:ascii="Times New Roman" w:eastAsia="宋体" w:hAnsi="Times New Roman" w:hint="eastAsia"/>
        <w:b w:val="0"/>
        <w:i w:val="0"/>
        <w:sz w:val="21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3"/>
  <w:embedSystem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QxMGJkZDdhMWFmMjJkMjdhOTI0ZjE2MzM5YmJjZTAifQ=="/>
  </w:docVars>
  <w:rsids>
    <w:rsidRoot w:val="327C16DF"/>
    <w:rsid w:val="E5E90003"/>
    <w:rsid w:val="E7EF1DB1"/>
    <w:rsid w:val="E97FCA51"/>
    <w:rsid w:val="ED9DE88E"/>
    <w:rsid w:val="EF784D24"/>
    <w:rsid w:val="F2FB8E2B"/>
    <w:rsid w:val="F6BFE32A"/>
    <w:rsid w:val="FFFF27C0"/>
    <w:rsid w:val="000770E1"/>
    <w:rsid w:val="00167C6A"/>
    <w:rsid w:val="00191D81"/>
    <w:rsid w:val="00200700"/>
    <w:rsid w:val="00205E13"/>
    <w:rsid w:val="002919E0"/>
    <w:rsid w:val="002B78C3"/>
    <w:rsid w:val="003F27C2"/>
    <w:rsid w:val="004C79AC"/>
    <w:rsid w:val="005E184A"/>
    <w:rsid w:val="007067E4"/>
    <w:rsid w:val="0073111B"/>
    <w:rsid w:val="007342F0"/>
    <w:rsid w:val="00736314"/>
    <w:rsid w:val="007467CF"/>
    <w:rsid w:val="00857CF5"/>
    <w:rsid w:val="0088402D"/>
    <w:rsid w:val="00906A16"/>
    <w:rsid w:val="00906DF4"/>
    <w:rsid w:val="0097172C"/>
    <w:rsid w:val="00A27533"/>
    <w:rsid w:val="00AB3BE7"/>
    <w:rsid w:val="00BE59C4"/>
    <w:rsid w:val="00C32437"/>
    <w:rsid w:val="00C75BF0"/>
    <w:rsid w:val="00C775C2"/>
    <w:rsid w:val="00CF0ED3"/>
    <w:rsid w:val="00E14F39"/>
    <w:rsid w:val="00EB14C4"/>
    <w:rsid w:val="00F612D1"/>
    <w:rsid w:val="00F906D7"/>
    <w:rsid w:val="01D45075"/>
    <w:rsid w:val="024B505A"/>
    <w:rsid w:val="03DD6186"/>
    <w:rsid w:val="048B7990"/>
    <w:rsid w:val="05245BDC"/>
    <w:rsid w:val="05DD06BF"/>
    <w:rsid w:val="062514C2"/>
    <w:rsid w:val="07CC2452"/>
    <w:rsid w:val="09BE32A2"/>
    <w:rsid w:val="0A6749FB"/>
    <w:rsid w:val="0AD407F6"/>
    <w:rsid w:val="0B923CFA"/>
    <w:rsid w:val="0BEB6F66"/>
    <w:rsid w:val="0CF330C8"/>
    <w:rsid w:val="0D713906"/>
    <w:rsid w:val="0DE90C17"/>
    <w:rsid w:val="0EF54EE0"/>
    <w:rsid w:val="11643A43"/>
    <w:rsid w:val="11746525"/>
    <w:rsid w:val="118E3CCC"/>
    <w:rsid w:val="11D32976"/>
    <w:rsid w:val="12722B14"/>
    <w:rsid w:val="128D521B"/>
    <w:rsid w:val="134F427F"/>
    <w:rsid w:val="13F7169A"/>
    <w:rsid w:val="148443FC"/>
    <w:rsid w:val="14942891"/>
    <w:rsid w:val="14F973F5"/>
    <w:rsid w:val="15852CA8"/>
    <w:rsid w:val="165A5414"/>
    <w:rsid w:val="17155AED"/>
    <w:rsid w:val="173A4777"/>
    <w:rsid w:val="17A252C5"/>
    <w:rsid w:val="1A4E3CEA"/>
    <w:rsid w:val="1AD25EC1"/>
    <w:rsid w:val="1AF6071E"/>
    <w:rsid w:val="1BF57CD4"/>
    <w:rsid w:val="1D314878"/>
    <w:rsid w:val="1FC63B1B"/>
    <w:rsid w:val="207D242B"/>
    <w:rsid w:val="2081107C"/>
    <w:rsid w:val="208E4EA3"/>
    <w:rsid w:val="20967991"/>
    <w:rsid w:val="209854B7"/>
    <w:rsid w:val="21093CBF"/>
    <w:rsid w:val="22C32593"/>
    <w:rsid w:val="22E456C8"/>
    <w:rsid w:val="23C84B8D"/>
    <w:rsid w:val="24C0322E"/>
    <w:rsid w:val="24E231A5"/>
    <w:rsid w:val="25034EC9"/>
    <w:rsid w:val="266B6B6E"/>
    <w:rsid w:val="2670658E"/>
    <w:rsid w:val="26AD120D"/>
    <w:rsid w:val="272F01F7"/>
    <w:rsid w:val="276460F3"/>
    <w:rsid w:val="28966EA7"/>
    <w:rsid w:val="289C366A"/>
    <w:rsid w:val="292A1D28"/>
    <w:rsid w:val="29DB4666"/>
    <w:rsid w:val="2B6D4E4F"/>
    <w:rsid w:val="2BC31125"/>
    <w:rsid w:val="2BFF463C"/>
    <w:rsid w:val="2CC87124"/>
    <w:rsid w:val="2D376058"/>
    <w:rsid w:val="2E8E4CE9"/>
    <w:rsid w:val="2E982B26"/>
    <w:rsid w:val="2EB77450"/>
    <w:rsid w:val="2F126434"/>
    <w:rsid w:val="2FE91472"/>
    <w:rsid w:val="30560C77"/>
    <w:rsid w:val="3086532C"/>
    <w:rsid w:val="32672F3B"/>
    <w:rsid w:val="327C16DF"/>
    <w:rsid w:val="3292278D"/>
    <w:rsid w:val="33CC4425"/>
    <w:rsid w:val="354E03E2"/>
    <w:rsid w:val="36877708"/>
    <w:rsid w:val="369F87AB"/>
    <w:rsid w:val="36AB6939"/>
    <w:rsid w:val="376535EE"/>
    <w:rsid w:val="387D6CAD"/>
    <w:rsid w:val="38A34BF8"/>
    <w:rsid w:val="38EC2DBC"/>
    <w:rsid w:val="3962620A"/>
    <w:rsid w:val="3A190FBF"/>
    <w:rsid w:val="3BE53121"/>
    <w:rsid w:val="3BF82E56"/>
    <w:rsid w:val="3D8175A7"/>
    <w:rsid w:val="3DBF38E0"/>
    <w:rsid w:val="3F892743"/>
    <w:rsid w:val="403221B3"/>
    <w:rsid w:val="41142891"/>
    <w:rsid w:val="41BE244C"/>
    <w:rsid w:val="43E4263E"/>
    <w:rsid w:val="445F1CC4"/>
    <w:rsid w:val="447D65EE"/>
    <w:rsid w:val="44A1052F"/>
    <w:rsid w:val="450A08F4"/>
    <w:rsid w:val="45303118"/>
    <w:rsid w:val="45717F01"/>
    <w:rsid w:val="45950735"/>
    <w:rsid w:val="46607654"/>
    <w:rsid w:val="46A71088"/>
    <w:rsid w:val="46CE7F5A"/>
    <w:rsid w:val="47026015"/>
    <w:rsid w:val="472471F5"/>
    <w:rsid w:val="47CA56A6"/>
    <w:rsid w:val="48C90EB1"/>
    <w:rsid w:val="493635D6"/>
    <w:rsid w:val="49F033BE"/>
    <w:rsid w:val="4A712751"/>
    <w:rsid w:val="4C177328"/>
    <w:rsid w:val="4CDF5853"/>
    <w:rsid w:val="4D302450"/>
    <w:rsid w:val="4EB9036C"/>
    <w:rsid w:val="4EE0160D"/>
    <w:rsid w:val="4F281560"/>
    <w:rsid w:val="4F3860E4"/>
    <w:rsid w:val="4FDE27BF"/>
    <w:rsid w:val="504B57F2"/>
    <w:rsid w:val="507BE787"/>
    <w:rsid w:val="509A1A32"/>
    <w:rsid w:val="515E5734"/>
    <w:rsid w:val="51D33ED0"/>
    <w:rsid w:val="520D22B9"/>
    <w:rsid w:val="536D782E"/>
    <w:rsid w:val="542D33AC"/>
    <w:rsid w:val="54992125"/>
    <w:rsid w:val="55202DAA"/>
    <w:rsid w:val="55603AEE"/>
    <w:rsid w:val="56617B1E"/>
    <w:rsid w:val="5712706A"/>
    <w:rsid w:val="57403E25"/>
    <w:rsid w:val="57776ECD"/>
    <w:rsid w:val="58615653"/>
    <w:rsid w:val="59CF4516"/>
    <w:rsid w:val="5A166E71"/>
    <w:rsid w:val="5AC468CD"/>
    <w:rsid w:val="5AD52888"/>
    <w:rsid w:val="5B995905"/>
    <w:rsid w:val="5BB51A43"/>
    <w:rsid w:val="5BBD2464"/>
    <w:rsid w:val="5C031505"/>
    <w:rsid w:val="5C757891"/>
    <w:rsid w:val="5CA31E55"/>
    <w:rsid w:val="5E3478C6"/>
    <w:rsid w:val="5EB32EE1"/>
    <w:rsid w:val="5EF23A4F"/>
    <w:rsid w:val="5FA6034F"/>
    <w:rsid w:val="601D2D07"/>
    <w:rsid w:val="61E433B1"/>
    <w:rsid w:val="63D47B81"/>
    <w:rsid w:val="6490091B"/>
    <w:rsid w:val="655110C2"/>
    <w:rsid w:val="65856C59"/>
    <w:rsid w:val="65B337C6"/>
    <w:rsid w:val="662E7E25"/>
    <w:rsid w:val="679A69EC"/>
    <w:rsid w:val="67B101D9"/>
    <w:rsid w:val="67EE4F89"/>
    <w:rsid w:val="682D7860"/>
    <w:rsid w:val="6A777EF7"/>
    <w:rsid w:val="6CC01B84"/>
    <w:rsid w:val="6D317DF2"/>
    <w:rsid w:val="6D673814"/>
    <w:rsid w:val="6E0E3488"/>
    <w:rsid w:val="6EC86534"/>
    <w:rsid w:val="6ED07197"/>
    <w:rsid w:val="6F0A4EB7"/>
    <w:rsid w:val="6F1572A0"/>
    <w:rsid w:val="6F255735"/>
    <w:rsid w:val="6F257D46"/>
    <w:rsid w:val="6FDF8FD9"/>
    <w:rsid w:val="70585696"/>
    <w:rsid w:val="70983CE4"/>
    <w:rsid w:val="71881FAB"/>
    <w:rsid w:val="719E357C"/>
    <w:rsid w:val="720C58E5"/>
    <w:rsid w:val="729D55E2"/>
    <w:rsid w:val="73AB01D2"/>
    <w:rsid w:val="73D53350"/>
    <w:rsid w:val="7458378E"/>
    <w:rsid w:val="74675EA7"/>
    <w:rsid w:val="75874327"/>
    <w:rsid w:val="76472434"/>
    <w:rsid w:val="764C7A4B"/>
    <w:rsid w:val="765A3553"/>
    <w:rsid w:val="767774AE"/>
    <w:rsid w:val="77456248"/>
    <w:rsid w:val="78484242"/>
    <w:rsid w:val="79597E26"/>
    <w:rsid w:val="79DC4839"/>
    <w:rsid w:val="7A835A05"/>
    <w:rsid w:val="7B1F572E"/>
    <w:rsid w:val="7BFC7C0D"/>
    <w:rsid w:val="7C350AA7"/>
    <w:rsid w:val="7CA872B4"/>
    <w:rsid w:val="7D584EB5"/>
    <w:rsid w:val="7D7A30EF"/>
    <w:rsid w:val="7EFD7514"/>
    <w:rsid w:val="7F358A23"/>
    <w:rsid w:val="7F4E3C2E"/>
    <w:rsid w:val="7F5E282E"/>
    <w:rsid w:val="8CFD3A68"/>
    <w:rsid w:val="9FFCC837"/>
    <w:rsid w:val="ACBF0A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2" w:uiPriority="39" w:qFormat="1"/>
    <w:lsdException w:name="toc 9" w:qFormat="1"/>
    <w:lsdException w:name="Normal Indent" w:qFormat="1"/>
    <w:lsdException w:name="header" w:qFormat="1"/>
    <w:lsdException w:name="caption" w:semiHidden="1" w:unhideWhenUsed="1" w:qFormat="1"/>
    <w:lsdException w:name="table of figures" w:qFormat="1"/>
    <w:lsdException w:name="envelope return" w:uiPriority="99" w:unhideWhenUsed="1" w:qFormat="1"/>
    <w:lsdException w:name="toa heading" w:qFormat="1"/>
    <w:lsdException w:name="Title" w:qFormat="1"/>
    <w:lsdException w:name="Default Paragraph Font" w:semiHidden="1" w:uiPriority="1" w:unhideWhenUsed="1" w:qFormat="1"/>
    <w:lsdException w:name="Body Text" w:qFormat="1"/>
    <w:lsdException w:name="Body Text Indent" w:qFormat="1"/>
    <w:lsdException w:name="Subtitle" w:qFormat="1"/>
    <w:lsdException w:name="Body Text First Indent 2" w:qFormat="1"/>
    <w:lsdException w:name="Body Text 2" w:uiPriority="99" w:unhideWhenUsed="1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autoRedefine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link w:val="1Char"/>
    <w:autoRedefine/>
    <w:qFormat/>
    <w:pPr>
      <w:keepNext/>
      <w:keepLines/>
      <w:jc w:val="center"/>
      <w:outlineLvl w:val="0"/>
    </w:pPr>
    <w:rPr>
      <w:rFonts w:ascii="宋体" w:hAnsi="宋体" w:cs="宋体"/>
      <w:b/>
      <w:bCs/>
      <w:snapToGrid w:val="0"/>
      <w:color w:val="000000"/>
      <w:kern w:val="44"/>
      <w:sz w:val="32"/>
      <w:szCs w:val="32"/>
      <w:lang w:eastAsia="en-US"/>
    </w:rPr>
  </w:style>
  <w:style w:type="paragraph" w:styleId="2">
    <w:name w:val="heading 2"/>
    <w:basedOn w:val="a"/>
    <w:next w:val="a"/>
    <w:link w:val="2Char"/>
    <w:autoRedefine/>
    <w:semiHidden/>
    <w:unhideWhenUsed/>
    <w:qFormat/>
    <w:pPr>
      <w:keepNext/>
      <w:keepLines/>
      <w:spacing w:beforeAutospacing="1" w:after="120"/>
      <w:jc w:val="center"/>
      <w:outlineLvl w:val="1"/>
    </w:pPr>
    <w:rPr>
      <w:rFonts w:ascii="宋体" w:hAnsi="宋体"/>
      <w:b/>
      <w:bCs/>
      <w:sz w:val="30"/>
      <w:szCs w:val="30"/>
    </w:rPr>
  </w:style>
  <w:style w:type="paragraph" w:styleId="3">
    <w:name w:val="heading 3"/>
    <w:basedOn w:val="a"/>
    <w:next w:val="a"/>
    <w:link w:val="3Char"/>
    <w:autoRedefine/>
    <w:semiHidden/>
    <w:unhideWhenUsed/>
    <w:qFormat/>
    <w:pPr>
      <w:keepNext/>
      <w:keepLines/>
      <w:numPr>
        <w:ilvl w:val="2"/>
        <w:numId w:val="1"/>
      </w:numPr>
      <w:spacing w:line="360" w:lineRule="auto"/>
      <w:jc w:val="center"/>
      <w:outlineLvl w:val="2"/>
    </w:pPr>
    <w:rPr>
      <w:rFonts w:ascii="宋体" w:hAnsi="宋体" w:cs="宋体"/>
      <w:b/>
      <w:bCs/>
      <w:kern w:val="0"/>
      <w:sz w:val="28"/>
      <w:szCs w:val="28"/>
      <w:lang w:eastAsia="en-US"/>
    </w:rPr>
  </w:style>
  <w:style w:type="paragraph" w:styleId="4">
    <w:name w:val="heading 4"/>
    <w:basedOn w:val="a"/>
    <w:next w:val="a"/>
    <w:link w:val="4Char"/>
    <w:autoRedefine/>
    <w:semiHidden/>
    <w:unhideWhenUsed/>
    <w:qFormat/>
    <w:pPr>
      <w:keepNext/>
      <w:keepLines/>
      <w:numPr>
        <w:ilvl w:val="3"/>
        <w:numId w:val="1"/>
      </w:numPr>
      <w:spacing w:line="372" w:lineRule="auto"/>
      <w:outlineLvl w:val="3"/>
    </w:pPr>
    <w:rPr>
      <w:rFonts w:ascii="宋体" w:hAnsi="宋体" w:cs="宋体"/>
      <w:b/>
      <w:bCs/>
      <w:sz w:val="24"/>
    </w:rPr>
  </w:style>
  <w:style w:type="paragraph" w:styleId="5">
    <w:name w:val="heading 5"/>
    <w:basedOn w:val="a"/>
    <w:next w:val="a"/>
    <w:autoRedefine/>
    <w:semiHidden/>
    <w:unhideWhenUsed/>
    <w:qFormat/>
    <w:pPr>
      <w:keepNext/>
      <w:keepLines/>
      <w:spacing w:line="372" w:lineRule="auto"/>
      <w:ind w:left="1008" w:hanging="1008"/>
      <w:outlineLvl w:val="4"/>
    </w:pPr>
    <w:rPr>
      <w:rFonts w:ascii="宋体" w:hAnsi="宋体" w:cs="宋体"/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Indent"/>
    <w:basedOn w:val="a"/>
    <w:next w:val="Default"/>
    <w:autoRedefine/>
    <w:qFormat/>
    <w:pPr>
      <w:ind w:firstLine="425"/>
    </w:pPr>
    <w:rPr>
      <w:szCs w:val="20"/>
    </w:rPr>
  </w:style>
  <w:style w:type="paragraph" w:customStyle="1" w:styleId="Default">
    <w:name w:val="Default"/>
    <w:autoRedefine/>
    <w:uiPriority w:val="99"/>
    <w:qFormat/>
    <w:pPr>
      <w:widowControl w:val="0"/>
      <w:autoSpaceDE w:val="0"/>
      <w:autoSpaceDN w:val="0"/>
      <w:adjustRightInd w:val="0"/>
    </w:pPr>
    <w:rPr>
      <w:rFonts w:ascii="宋体" w:cs="宋体"/>
      <w:color w:val="000000"/>
      <w:sz w:val="24"/>
      <w:szCs w:val="24"/>
    </w:rPr>
  </w:style>
  <w:style w:type="paragraph" w:styleId="a4">
    <w:name w:val="toa heading"/>
    <w:basedOn w:val="a"/>
    <w:next w:val="a"/>
    <w:qFormat/>
    <w:pPr>
      <w:spacing w:before="120"/>
    </w:pPr>
    <w:rPr>
      <w:rFonts w:ascii="Arial" w:hAnsi="Arial"/>
    </w:rPr>
  </w:style>
  <w:style w:type="paragraph" w:styleId="a5">
    <w:name w:val="Body Text"/>
    <w:basedOn w:val="a"/>
    <w:autoRedefine/>
    <w:qFormat/>
  </w:style>
  <w:style w:type="paragraph" w:styleId="a6">
    <w:name w:val="Body Text Indent"/>
    <w:basedOn w:val="a"/>
    <w:next w:val="a7"/>
    <w:autoRedefine/>
    <w:qFormat/>
    <w:pPr>
      <w:adjustRightInd w:val="0"/>
      <w:spacing w:after="120" w:line="360" w:lineRule="atLeast"/>
      <w:ind w:leftChars="200" w:left="420"/>
      <w:jc w:val="left"/>
      <w:textAlignment w:val="baseline"/>
    </w:pPr>
    <w:rPr>
      <w:kern w:val="0"/>
      <w:sz w:val="24"/>
      <w:szCs w:val="20"/>
    </w:rPr>
  </w:style>
  <w:style w:type="paragraph" w:styleId="a7">
    <w:name w:val="envelope return"/>
    <w:basedOn w:val="a"/>
    <w:autoRedefine/>
    <w:uiPriority w:val="99"/>
    <w:unhideWhenUsed/>
    <w:qFormat/>
    <w:pPr>
      <w:snapToGrid w:val="0"/>
    </w:pPr>
    <w:rPr>
      <w:rFonts w:ascii="Arial" w:hAnsi="Arial" w:hint="eastAsia"/>
    </w:rPr>
  </w:style>
  <w:style w:type="paragraph" w:styleId="a8">
    <w:name w:val="footer"/>
    <w:basedOn w:val="a"/>
    <w:link w:val="Char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9">
    <w:name w:val="header"/>
    <w:basedOn w:val="a"/>
    <w:link w:val="Char0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a">
    <w:name w:val="table of figures"/>
    <w:basedOn w:val="a"/>
    <w:next w:val="a"/>
    <w:autoRedefine/>
    <w:qFormat/>
    <w:pPr>
      <w:spacing w:line="360" w:lineRule="auto"/>
      <w:ind w:leftChars="200" w:left="200" w:hangingChars="200" w:hanging="200"/>
    </w:pPr>
    <w:rPr>
      <w:rFonts w:ascii="宋体"/>
      <w:kern w:val="0"/>
      <w:sz w:val="34"/>
      <w:szCs w:val="20"/>
    </w:rPr>
  </w:style>
  <w:style w:type="paragraph" w:styleId="20">
    <w:name w:val="toc 2"/>
    <w:basedOn w:val="a"/>
    <w:next w:val="a"/>
    <w:uiPriority w:val="39"/>
    <w:qFormat/>
    <w:pPr>
      <w:ind w:leftChars="200" w:left="420"/>
    </w:pPr>
  </w:style>
  <w:style w:type="paragraph" w:styleId="9">
    <w:name w:val="toc 9"/>
    <w:basedOn w:val="a"/>
    <w:next w:val="a"/>
    <w:autoRedefine/>
    <w:qFormat/>
    <w:pPr>
      <w:ind w:leftChars="1600" w:left="3360"/>
    </w:pPr>
  </w:style>
  <w:style w:type="paragraph" w:styleId="21">
    <w:name w:val="Body Text 2"/>
    <w:basedOn w:val="a"/>
    <w:next w:val="9"/>
    <w:autoRedefine/>
    <w:uiPriority w:val="99"/>
    <w:unhideWhenUsed/>
    <w:qFormat/>
    <w:pPr>
      <w:spacing w:after="120" w:line="480" w:lineRule="auto"/>
    </w:pPr>
  </w:style>
  <w:style w:type="paragraph" w:styleId="22">
    <w:name w:val="Body Text First Indent 2"/>
    <w:basedOn w:val="a6"/>
    <w:next w:val="a3"/>
    <w:autoRedefine/>
    <w:qFormat/>
    <w:pPr>
      <w:ind w:firstLineChars="200" w:firstLine="420"/>
    </w:pPr>
    <w:rPr>
      <w:sz w:val="32"/>
    </w:rPr>
  </w:style>
  <w:style w:type="table" w:styleId="ab">
    <w:name w:val="Table Grid"/>
    <w:basedOn w:val="a1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Char">
    <w:name w:val="标题 2 Char"/>
    <w:link w:val="2"/>
    <w:autoRedefine/>
    <w:qFormat/>
    <w:rPr>
      <w:rFonts w:ascii="宋体" w:eastAsia="宋体" w:hAnsi="宋体" w:cs="宋体"/>
      <w:b/>
      <w:bCs/>
      <w:sz w:val="30"/>
      <w:szCs w:val="30"/>
    </w:rPr>
  </w:style>
  <w:style w:type="character" w:customStyle="1" w:styleId="3Char">
    <w:name w:val="标题 3 Char"/>
    <w:basedOn w:val="a0"/>
    <w:link w:val="3"/>
    <w:autoRedefine/>
    <w:qFormat/>
    <w:rPr>
      <w:rFonts w:ascii="宋体" w:eastAsia="宋体" w:hAnsi="宋体" w:cs="宋体"/>
      <w:b/>
      <w:kern w:val="0"/>
      <w:sz w:val="28"/>
      <w:szCs w:val="28"/>
      <w:lang w:eastAsia="en-US"/>
    </w:rPr>
  </w:style>
  <w:style w:type="character" w:customStyle="1" w:styleId="4Char">
    <w:name w:val="标题 4 Char"/>
    <w:link w:val="4"/>
    <w:autoRedefine/>
    <w:qFormat/>
    <w:rPr>
      <w:rFonts w:ascii="宋体" w:eastAsia="宋体" w:hAnsi="宋体" w:cs="宋体"/>
      <w:b/>
      <w:bCs/>
      <w:sz w:val="24"/>
      <w:szCs w:val="24"/>
    </w:rPr>
  </w:style>
  <w:style w:type="paragraph" w:customStyle="1" w:styleId="TableParagraph">
    <w:name w:val="Table Paragraph"/>
    <w:basedOn w:val="a"/>
    <w:autoRedefine/>
    <w:uiPriority w:val="1"/>
    <w:qFormat/>
  </w:style>
  <w:style w:type="character" w:customStyle="1" w:styleId="Char0">
    <w:name w:val="页眉 Char"/>
    <w:basedOn w:val="a0"/>
    <w:link w:val="a9"/>
    <w:qFormat/>
    <w:rPr>
      <w:kern w:val="2"/>
      <w:sz w:val="18"/>
      <w:szCs w:val="18"/>
    </w:rPr>
  </w:style>
  <w:style w:type="character" w:customStyle="1" w:styleId="Char">
    <w:name w:val="页脚 Char"/>
    <w:basedOn w:val="a0"/>
    <w:link w:val="a8"/>
    <w:qFormat/>
    <w:rPr>
      <w:kern w:val="2"/>
      <w:sz w:val="18"/>
      <w:szCs w:val="18"/>
    </w:rPr>
  </w:style>
  <w:style w:type="character" w:customStyle="1" w:styleId="1Char">
    <w:name w:val="标题 1 Char"/>
    <w:link w:val="1"/>
    <w:qFormat/>
    <w:rPr>
      <w:rFonts w:ascii="宋体" w:hAnsi="宋体" w:cs="宋体"/>
      <w:b/>
      <w:bCs/>
      <w:snapToGrid w:val="0"/>
      <w:color w:val="000000"/>
      <w:kern w:val="44"/>
      <w:sz w:val="32"/>
      <w:szCs w:val="32"/>
      <w:lang w:eastAsia="en-US"/>
    </w:rPr>
  </w:style>
  <w:style w:type="paragraph" w:customStyle="1" w:styleId="Normal40">
    <w:name w:val="Normal_40"/>
    <w:qFormat/>
    <w:pPr>
      <w:spacing w:before="120" w:after="240"/>
      <w:jc w:val="both"/>
    </w:pPr>
    <w:rPr>
      <w:rFonts w:ascii="Calibri" w:eastAsia="Calibri" w:hAnsi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2" w:uiPriority="39" w:qFormat="1"/>
    <w:lsdException w:name="toc 9" w:qFormat="1"/>
    <w:lsdException w:name="Normal Indent" w:qFormat="1"/>
    <w:lsdException w:name="header" w:qFormat="1"/>
    <w:lsdException w:name="caption" w:semiHidden="1" w:unhideWhenUsed="1" w:qFormat="1"/>
    <w:lsdException w:name="table of figures" w:qFormat="1"/>
    <w:lsdException w:name="envelope return" w:uiPriority="99" w:unhideWhenUsed="1" w:qFormat="1"/>
    <w:lsdException w:name="toa heading" w:qFormat="1"/>
    <w:lsdException w:name="Title" w:qFormat="1"/>
    <w:lsdException w:name="Default Paragraph Font" w:semiHidden="1" w:uiPriority="1" w:unhideWhenUsed="1" w:qFormat="1"/>
    <w:lsdException w:name="Body Text" w:qFormat="1"/>
    <w:lsdException w:name="Body Text Indent" w:qFormat="1"/>
    <w:lsdException w:name="Subtitle" w:qFormat="1"/>
    <w:lsdException w:name="Body Text First Indent 2" w:qFormat="1"/>
    <w:lsdException w:name="Body Text 2" w:uiPriority="99" w:unhideWhenUsed="1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autoRedefine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link w:val="1Char"/>
    <w:autoRedefine/>
    <w:qFormat/>
    <w:pPr>
      <w:keepNext/>
      <w:keepLines/>
      <w:jc w:val="center"/>
      <w:outlineLvl w:val="0"/>
    </w:pPr>
    <w:rPr>
      <w:rFonts w:ascii="宋体" w:hAnsi="宋体" w:cs="宋体"/>
      <w:b/>
      <w:bCs/>
      <w:snapToGrid w:val="0"/>
      <w:color w:val="000000"/>
      <w:kern w:val="44"/>
      <w:sz w:val="32"/>
      <w:szCs w:val="32"/>
      <w:lang w:eastAsia="en-US"/>
    </w:rPr>
  </w:style>
  <w:style w:type="paragraph" w:styleId="2">
    <w:name w:val="heading 2"/>
    <w:basedOn w:val="a"/>
    <w:next w:val="a"/>
    <w:link w:val="2Char"/>
    <w:autoRedefine/>
    <w:semiHidden/>
    <w:unhideWhenUsed/>
    <w:qFormat/>
    <w:pPr>
      <w:keepNext/>
      <w:keepLines/>
      <w:spacing w:beforeAutospacing="1" w:after="120"/>
      <w:jc w:val="center"/>
      <w:outlineLvl w:val="1"/>
    </w:pPr>
    <w:rPr>
      <w:rFonts w:ascii="宋体" w:hAnsi="宋体"/>
      <w:b/>
      <w:bCs/>
      <w:sz w:val="30"/>
      <w:szCs w:val="30"/>
    </w:rPr>
  </w:style>
  <w:style w:type="paragraph" w:styleId="3">
    <w:name w:val="heading 3"/>
    <w:basedOn w:val="a"/>
    <w:next w:val="a"/>
    <w:link w:val="3Char"/>
    <w:autoRedefine/>
    <w:semiHidden/>
    <w:unhideWhenUsed/>
    <w:qFormat/>
    <w:pPr>
      <w:keepNext/>
      <w:keepLines/>
      <w:numPr>
        <w:ilvl w:val="2"/>
        <w:numId w:val="1"/>
      </w:numPr>
      <w:spacing w:line="360" w:lineRule="auto"/>
      <w:jc w:val="center"/>
      <w:outlineLvl w:val="2"/>
    </w:pPr>
    <w:rPr>
      <w:rFonts w:ascii="宋体" w:hAnsi="宋体" w:cs="宋体"/>
      <w:b/>
      <w:bCs/>
      <w:kern w:val="0"/>
      <w:sz w:val="28"/>
      <w:szCs w:val="28"/>
      <w:lang w:eastAsia="en-US"/>
    </w:rPr>
  </w:style>
  <w:style w:type="paragraph" w:styleId="4">
    <w:name w:val="heading 4"/>
    <w:basedOn w:val="a"/>
    <w:next w:val="a"/>
    <w:link w:val="4Char"/>
    <w:autoRedefine/>
    <w:semiHidden/>
    <w:unhideWhenUsed/>
    <w:qFormat/>
    <w:pPr>
      <w:keepNext/>
      <w:keepLines/>
      <w:numPr>
        <w:ilvl w:val="3"/>
        <w:numId w:val="1"/>
      </w:numPr>
      <w:spacing w:line="372" w:lineRule="auto"/>
      <w:outlineLvl w:val="3"/>
    </w:pPr>
    <w:rPr>
      <w:rFonts w:ascii="宋体" w:hAnsi="宋体" w:cs="宋体"/>
      <w:b/>
      <w:bCs/>
      <w:sz w:val="24"/>
    </w:rPr>
  </w:style>
  <w:style w:type="paragraph" w:styleId="5">
    <w:name w:val="heading 5"/>
    <w:basedOn w:val="a"/>
    <w:next w:val="a"/>
    <w:autoRedefine/>
    <w:semiHidden/>
    <w:unhideWhenUsed/>
    <w:qFormat/>
    <w:pPr>
      <w:keepNext/>
      <w:keepLines/>
      <w:spacing w:line="372" w:lineRule="auto"/>
      <w:ind w:left="1008" w:hanging="1008"/>
      <w:outlineLvl w:val="4"/>
    </w:pPr>
    <w:rPr>
      <w:rFonts w:ascii="宋体" w:hAnsi="宋体" w:cs="宋体"/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Indent"/>
    <w:basedOn w:val="a"/>
    <w:next w:val="Default"/>
    <w:autoRedefine/>
    <w:qFormat/>
    <w:pPr>
      <w:ind w:firstLine="425"/>
    </w:pPr>
    <w:rPr>
      <w:szCs w:val="20"/>
    </w:rPr>
  </w:style>
  <w:style w:type="paragraph" w:customStyle="1" w:styleId="Default">
    <w:name w:val="Default"/>
    <w:autoRedefine/>
    <w:uiPriority w:val="99"/>
    <w:qFormat/>
    <w:pPr>
      <w:widowControl w:val="0"/>
      <w:autoSpaceDE w:val="0"/>
      <w:autoSpaceDN w:val="0"/>
      <w:adjustRightInd w:val="0"/>
    </w:pPr>
    <w:rPr>
      <w:rFonts w:ascii="宋体" w:cs="宋体"/>
      <w:color w:val="000000"/>
      <w:sz w:val="24"/>
      <w:szCs w:val="24"/>
    </w:rPr>
  </w:style>
  <w:style w:type="paragraph" w:styleId="a4">
    <w:name w:val="toa heading"/>
    <w:basedOn w:val="a"/>
    <w:next w:val="a"/>
    <w:qFormat/>
    <w:pPr>
      <w:spacing w:before="120"/>
    </w:pPr>
    <w:rPr>
      <w:rFonts w:ascii="Arial" w:hAnsi="Arial"/>
    </w:rPr>
  </w:style>
  <w:style w:type="paragraph" w:styleId="a5">
    <w:name w:val="Body Text"/>
    <w:basedOn w:val="a"/>
    <w:autoRedefine/>
    <w:qFormat/>
  </w:style>
  <w:style w:type="paragraph" w:styleId="a6">
    <w:name w:val="Body Text Indent"/>
    <w:basedOn w:val="a"/>
    <w:next w:val="a7"/>
    <w:autoRedefine/>
    <w:qFormat/>
    <w:pPr>
      <w:adjustRightInd w:val="0"/>
      <w:spacing w:after="120" w:line="360" w:lineRule="atLeast"/>
      <w:ind w:leftChars="200" w:left="420"/>
      <w:jc w:val="left"/>
      <w:textAlignment w:val="baseline"/>
    </w:pPr>
    <w:rPr>
      <w:kern w:val="0"/>
      <w:sz w:val="24"/>
      <w:szCs w:val="20"/>
    </w:rPr>
  </w:style>
  <w:style w:type="paragraph" w:styleId="a7">
    <w:name w:val="envelope return"/>
    <w:basedOn w:val="a"/>
    <w:autoRedefine/>
    <w:uiPriority w:val="99"/>
    <w:unhideWhenUsed/>
    <w:qFormat/>
    <w:pPr>
      <w:snapToGrid w:val="0"/>
    </w:pPr>
    <w:rPr>
      <w:rFonts w:ascii="Arial" w:hAnsi="Arial" w:hint="eastAsia"/>
    </w:rPr>
  </w:style>
  <w:style w:type="paragraph" w:styleId="a8">
    <w:name w:val="footer"/>
    <w:basedOn w:val="a"/>
    <w:link w:val="Char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9">
    <w:name w:val="header"/>
    <w:basedOn w:val="a"/>
    <w:link w:val="Char0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a">
    <w:name w:val="table of figures"/>
    <w:basedOn w:val="a"/>
    <w:next w:val="a"/>
    <w:autoRedefine/>
    <w:qFormat/>
    <w:pPr>
      <w:spacing w:line="360" w:lineRule="auto"/>
      <w:ind w:leftChars="200" w:left="200" w:hangingChars="200" w:hanging="200"/>
    </w:pPr>
    <w:rPr>
      <w:rFonts w:ascii="宋体"/>
      <w:kern w:val="0"/>
      <w:sz w:val="34"/>
      <w:szCs w:val="20"/>
    </w:rPr>
  </w:style>
  <w:style w:type="paragraph" w:styleId="20">
    <w:name w:val="toc 2"/>
    <w:basedOn w:val="a"/>
    <w:next w:val="a"/>
    <w:uiPriority w:val="39"/>
    <w:qFormat/>
    <w:pPr>
      <w:ind w:leftChars="200" w:left="420"/>
    </w:pPr>
  </w:style>
  <w:style w:type="paragraph" w:styleId="9">
    <w:name w:val="toc 9"/>
    <w:basedOn w:val="a"/>
    <w:next w:val="a"/>
    <w:autoRedefine/>
    <w:qFormat/>
    <w:pPr>
      <w:ind w:leftChars="1600" w:left="3360"/>
    </w:pPr>
  </w:style>
  <w:style w:type="paragraph" w:styleId="21">
    <w:name w:val="Body Text 2"/>
    <w:basedOn w:val="a"/>
    <w:next w:val="9"/>
    <w:autoRedefine/>
    <w:uiPriority w:val="99"/>
    <w:unhideWhenUsed/>
    <w:qFormat/>
    <w:pPr>
      <w:spacing w:after="120" w:line="480" w:lineRule="auto"/>
    </w:pPr>
  </w:style>
  <w:style w:type="paragraph" w:styleId="22">
    <w:name w:val="Body Text First Indent 2"/>
    <w:basedOn w:val="a6"/>
    <w:next w:val="a3"/>
    <w:autoRedefine/>
    <w:qFormat/>
    <w:pPr>
      <w:ind w:firstLineChars="200" w:firstLine="420"/>
    </w:pPr>
    <w:rPr>
      <w:sz w:val="32"/>
    </w:rPr>
  </w:style>
  <w:style w:type="table" w:styleId="ab">
    <w:name w:val="Table Grid"/>
    <w:basedOn w:val="a1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Char">
    <w:name w:val="标题 2 Char"/>
    <w:link w:val="2"/>
    <w:autoRedefine/>
    <w:qFormat/>
    <w:rPr>
      <w:rFonts w:ascii="宋体" w:eastAsia="宋体" w:hAnsi="宋体" w:cs="宋体"/>
      <w:b/>
      <w:bCs/>
      <w:sz w:val="30"/>
      <w:szCs w:val="30"/>
    </w:rPr>
  </w:style>
  <w:style w:type="character" w:customStyle="1" w:styleId="3Char">
    <w:name w:val="标题 3 Char"/>
    <w:basedOn w:val="a0"/>
    <w:link w:val="3"/>
    <w:autoRedefine/>
    <w:qFormat/>
    <w:rPr>
      <w:rFonts w:ascii="宋体" w:eastAsia="宋体" w:hAnsi="宋体" w:cs="宋体"/>
      <w:b/>
      <w:kern w:val="0"/>
      <w:sz w:val="28"/>
      <w:szCs w:val="28"/>
      <w:lang w:eastAsia="en-US"/>
    </w:rPr>
  </w:style>
  <w:style w:type="character" w:customStyle="1" w:styleId="4Char">
    <w:name w:val="标题 4 Char"/>
    <w:link w:val="4"/>
    <w:autoRedefine/>
    <w:qFormat/>
    <w:rPr>
      <w:rFonts w:ascii="宋体" w:eastAsia="宋体" w:hAnsi="宋体" w:cs="宋体"/>
      <w:b/>
      <w:bCs/>
      <w:sz w:val="24"/>
      <w:szCs w:val="24"/>
    </w:rPr>
  </w:style>
  <w:style w:type="paragraph" w:customStyle="1" w:styleId="TableParagraph">
    <w:name w:val="Table Paragraph"/>
    <w:basedOn w:val="a"/>
    <w:autoRedefine/>
    <w:uiPriority w:val="1"/>
    <w:qFormat/>
  </w:style>
  <w:style w:type="character" w:customStyle="1" w:styleId="Char0">
    <w:name w:val="页眉 Char"/>
    <w:basedOn w:val="a0"/>
    <w:link w:val="a9"/>
    <w:qFormat/>
    <w:rPr>
      <w:kern w:val="2"/>
      <w:sz w:val="18"/>
      <w:szCs w:val="18"/>
    </w:rPr>
  </w:style>
  <w:style w:type="character" w:customStyle="1" w:styleId="Char">
    <w:name w:val="页脚 Char"/>
    <w:basedOn w:val="a0"/>
    <w:link w:val="a8"/>
    <w:qFormat/>
    <w:rPr>
      <w:kern w:val="2"/>
      <w:sz w:val="18"/>
      <w:szCs w:val="18"/>
    </w:rPr>
  </w:style>
  <w:style w:type="character" w:customStyle="1" w:styleId="1Char">
    <w:name w:val="标题 1 Char"/>
    <w:link w:val="1"/>
    <w:qFormat/>
    <w:rPr>
      <w:rFonts w:ascii="宋体" w:hAnsi="宋体" w:cs="宋体"/>
      <w:b/>
      <w:bCs/>
      <w:snapToGrid w:val="0"/>
      <w:color w:val="000000"/>
      <w:kern w:val="44"/>
      <w:sz w:val="32"/>
      <w:szCs w:val="32"/>
      <w:lang w:eastAsia="en-US"/>
    </w:rPr>
  </w:style>
  <w:style w:type="paragraph" w:customStyle="1" w:styleId="Normal40">
    <w:name w:val="Normal_40"/>
    <w:qFormat/>
    <w:pPr>
      <w:spacing w:before="120" w:after="240"/>
      <w:jc w:val="both"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187</Words>
  <Characters>1070</Characters>
  <Application>Microsoft Office Word</Application>
  <DocSecurity>0</DocSecurity>
  <Lines>8</Lines>
  <Paragraphs>2</Paragraphs>
  <ScaleCrop>false</ScaleCrop>
  <Company>Microsoft</Company>
  <LinksUpToDate>false</LinksUpToDate>
  <CharactersWithSpaces>1255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小黄鱼</dc:creator>
  <cp:lastModifiedBy>王京波</cp:lastModifiedBy>
  <cp:revision>7</cp:revision>
  <dcterms:created xsi:type="dcterms:W3CDTF">2026-09-23T01:43:00Z</dcterms:created>
  <dcterms:modified xsi:type="dcterms:W3CDTF">2026-10-15T02:49:00Z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D78B411E57D74606B725888D1A33DB70_13</vt:lpwstr>
  </property>
  <property fmtid="{D5CDD505-2E9C-101B-9397-08002B2CF9AE}" pid="4" name="KSOTemplateDocerSaveRecord">
    <vt:lpwstr>eyJoZGlkIjoiZDg1MWQ2YTZkNDY2YjdiM2Q1MjZhZDBhNGIyODQ2NDIiLCJ1c2VySWQiOiI2MTM2Mjg2NjEifQ==</vt:lpwstr>
  </property>
</Properties>
</file>