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93F52" w14:textId="176E0317" w:rsidR="00B637A7" w:rsidRPr="001D2331" w:rsidRDefault="00147336" w:rsidP="001D2331">
      <w:pPr>
        <w:spacing w:line="360" w:lineRule="auto"/>
        <w:jc w:val="center"/>
        <w:rPr>
          <w:b/>
          <w:sz w:val="52"/>
          <w:szCs w:val="52"/>
        </w:rPr>
      </w:pPr>
      <w:r w:rsidRPr="00147336">
        <w:rPr>
          <w:rFonts w:ascii="仿宋" w:eastAsia="仿宋" w:hAnsi="仿宋" w:cs="仿宋" w:hint="eastAsia"/>
          <w:b/>
          <w:bCs/>
          <w:sz w:val="52"/>
          <w:szCs w:val="52"/>
        </w:rPr>
        <w:t>继续教育培训考核服务</w:t>
      </w:r>
      <w:r w:rsidR="001D2331" w:rsidRPr="001D2331">
        <w:rPr>
          <w:rFonts w:ascii="仿宋" w:eastAsia="仿宋" w:hAnsi="仿宋" w:cs="仿宋" w:hint="eastAsia"/>
          <w:b/>
          <w:bCs/>
          <w:sz w:val="52"/>
          <w:szCs w:val="52"/>
        </w:rPr>
        <w:t>要求</w:t>
      </w:r>
      <w:bookmarkStart w:id="0" w:name="_Toc112396997"/>
    </w:p>
    <w:bookmarkEnd w:id="0"/>
    <w:p w14:paraId="3A9F3007" w14:textId="77777777" w:rsidR="00B637A7" w:rsidRDefault="00AC6534">
      <w:pPr>
        <w:numPr>
          <w:ilvl w:val="0"/>
          <w:numId w:val="2"/>
        </w:numPr>
        <w:spacing w:line="360" w:lineRule="auto"/>
        <w:ind w:firstLineChars="200" w:firstLine="480"/>
        <w:rPr>
          <w:rFonts w:ascii="仿宋" w:eastAsia="仿宋" w:hAnsi="仿宋" w:cs="仿宋"/>
          <w:sz w:val="24"/>
        </w:rPr>
      </w:pPr>
      <w:r>
        <w:rPr>
          <w:rFonts w:ascii="仿宋" w:eastAsia="仿宋" w:hAnsi="仿宋" w:cs="仿宋"/>
          <w:sz w:val="24"/>
        </w:rPr>
        <w:t>采购标的</w:t>
      </w:r>
    </w:p>
    <w:tbl>
      <w:tblPr>
        <w:tblW w:w="4750" w:type="pct"/>
        <w:tblInd w:w="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5730"/>
        <w:gridCol w:w="1559"/>
      </w:tblGrid>
      <w:tr w:rsidR="00597914" w14:paraId="1C8DD980" w14:textId="77777777" w:rsidTr="00597914">
        <w:trPr>
          <w:trHeight w:val="454"/>
        </w:trPr>
        <w:tc>
          <w:tcPr>
            <w:tcW w:w="498" w:type="pct"/>
            <w:vAlign w:val="center"/>
          </w:tcPr>
          <w:p w14:paraId="411BB5D6" w14:textId="4E30C3EA" w:rsidR="00597914" w:rsidRPr="00D44EA0" w:rsidRDefault="00597914" w:rsidP="007F1450">
            <w:pPr>
              <w:spacing w:line="400" w:lineRule="exact"/>
              <w:jc w:val="center"/>
              <w:rPr>
                <w:rFonts w:ascii="等线" w:eastAsia="等线" w:hAnsi="等线" w:cs="等线"/>
                <w:b/>
                <w:bCs/>
                <w:szCs w:val="21"/>
              </w:rPr>
            </w:pPr>
            <w:r w:rsidRPr="00D44EA0">
              <w:rPr>
                <w:rFonts w:hint="eastAsia"/>
                <w:b/>
              </w:rPr>
              <w:t>序号</w:t>
            </w:r>
          </w:p>
        </w:tc>
        <w:tc>
          <w:tcPr>
            <w:tcW w:w="3539" w:type="pct"/>
            <w:vAlign w:val="center"/>
          </w:tcPr>
          <w:p w14:paraId="67ACE6D1" w14:textId="7997333E" w:rsidR="00597914" w:rsidRPr="00D44EA0" w:rsidRDefault="00597914" w:rsidP="007F1450">
            <w:pPr>
              <w:spacing w:line="400" w:lineRule="exact"/>
              <w:jc w:val="center"/>
              <w:rPr>
                <w:rFonts w:ascii="等线" w:eastAsia="等线" w:hAnsi="等线" w:cs="等线"/>
                <w:b/>
                <w:bCs/>
                <w:szCs w:val="21"/>
              </w:rPr>
            </w:pPr>
            <w:r w:rsidRPr="00D44EA0">
              <w:rPr>
                <w:rFonts w:hint="eastAsia"/>
                <w:b/>
              </w:rPr>
              <w:t>项目名称</w:t>
            </w:r>
          </w:p>
        </w:tc>
        <w:tc>
          <w:tcPr>
            <w:tcW w:w="963" w:type="pct"/>
            <w:vAlign w:val="center"/>
          </w:tcPr>
          <w:p w14:paraId="41E84F67" w14:textId="567B04EA" w:rsidR="00597914" w:rsidRDefault="00597914" w:rsidP="007F1450">
            <w:pPr>
              <w:spacing w:line="400" w:lineRule="exact"/>
              <w:jc w:val="center"/>
              <w:rPr>
                <w:rFonts w:ascii="等线" w:eastAsia="等线" w:hAnsi="等线" w:cs="等线"/>
                <w:bCs/>
                <w:szCs w:val="21"/>
              </w:rPr>
            </w:pPr>
            <w:r>
              <w:rPr>
                <w:rFonts w:ascii="等线" w:eastAsia="等线" w:hAnsi="等线" w:cs="等线" w:hint="eastAsia"/>
                <w:bCs/>
                <w:szCs w:val="21"/>
              </w:rPr>
              <w:t>服务期限（年）</w:t>
            </w:r>
          </w:p>
        </w:tc>
      </w:tr>
      <w:tr w:rsidR="00597914" w14:paraId="4C17D2F8" w14:textId="77777777" w:rsidTr="00597914">
        <w:trPr>
          <w:trHeight w:val="454"/>
        </w:trPr>
        <w:tc>
          <w:tcPr>
            <w:tcW w:w="498" w:type="pct"/>
            <w:vAlign w:val="center"/>
          </w:tcPr>
          <w:p w14:paraId="7048D70C" w14:textId="654E2D51" w:rsidR="00597914" w:rsidRPr="007F1450" w:rsidRDefault="00597914" w:rsidP="007F1450">
            <w:pPr>
              <w:spacing w:line="400" w:lineRule="exact"/>
              <w:jc w:val="center"/>
              <w:rPr>
                <w:rFonts w:asciiTheme="minorEastAsia" w:hAnsiTheme="minorEastAsia" w:cs="等线"/>
                <w:bCs/>
                <w:szCs w:val="21"/>
              </w:rPr>
            </w:pPr>
            <w:r w:rsidRPr="007F1450">
              <w:rPr>
                <w:rFonts w:asciiTheme="minorEastAsia" w:hAnsiTheme="minorEastAsia" w:cs="等线" w:hint="eastAsia"/>
                <w:bCs/>
                <w:szCs w:val="21"/>
              </w:rPr>
              <w:t>1</w:t>
            </w:r>
          </w:p>
        </w:tc>
        <w:tc>
          <w:tcPr>
            <w:tcW w:w="3539" w:type="pct"/>
            <w:vAlign w:val="center"/>
          </w:tcPr>
          <w:p w14:paraId="56752720" w14:textId="28A449C5" w:rsidR="00597914" w:rsidRPr="007F1450" w:rsidRDefault="00597914" w:rsidP="00147336">
            <w:pPr>
              <w:spacing w:line="400" w:lineRule="exact"/>
              <w:jc w:val="center"/>
              <w:rPr>
                <w:rFonts w:asciiTheme="minorEastAsia" w:hAnsiTheme="minorEastAsia" w:cs="等线"/>
                <w:bCs/>
                <w:szCs w:val="21"/>
              </w:rPr>
            </w:pPr>
            <w:r w:rsidRPr="007F1450">
              <w:rPr>
                <w:rFonts w:asciiTheme="minorEastAsia" w:hAnsiTheme="minorEastAsia" w:cs="等线" w:hint="eastAsia"/>
                <w:szCs w:val="21"/>
              </w:rPr>
              <w:t>北京市</w:t>
            </w:r>
            <w:proofErr w:type="gramStart"/>
            <w:r w:rsidRPr="007F1450">
              <w:rPr>
                <w:rFonts w:asciiTheme="minorEastAsia" w:hAnsiTheme="minorEastAsia" w:cs="等线" w:hint="eastAsia"/>
                <w:szCs w:val="21"/>
              </w:rPr>
              <w:t>平谷</w:t>
            </w:r>
            <w:r w:rsidRPr="007F1450">
              <w:rPr>
                <w:rFonts w:asciiTheme="minorEastAsia" w:hAnsiTheme="minorEastAsia" w:cs="等线"/>
                <w:szCs w:val="21"/>
              </w:rPr>
              <w:t>区</w:t>
            </w:r>
            <w:proofErr w:type="gramEnd"/>
            <w:r w:rsidRPr="007F1450">
              <w:rPr>
                <w:rFonts w:asciiTheme="minorEastAsia" w:hAnsiTheme="minorEastAsia" w:cs="等线"/>
                <w:szCs w:val="21"/>
              </w:rPr>
              <w:t>医院继续教育</w:t>
            </w:r>
            <w:r w:rsidRPr="007F1450">
              <w:rPr>
                <w:rFonts w:asciiTheme="minorEastAsia" w:hAnsiTheme="minorEastAsia" w:cs="等线" w:hint="eastAsia"/>
                <w:szCs w:val="21"/>
              </w:rPr>
              <w:t>培训考核服务采购项目</w:t>
            </w:r>
          </w:p>
        </w:tc>
        <w:tc>
          <w:tcPr>
            <w:tcW w:w="963" w:type="pct"/>
            <w:vAlign w:val="center"/>
          </w:tcPr>
          <w:p w14:paraId="696439F4" w14:textId="31A27493" w:rsidR="00597914" w:rsidRPr="007F1450" w:rsidRDefault="00597914" w:rsidP="007F1450">
            <w:pPr>
              <w:spacing w:line="400" w:lineRule="exact"/>
              <w:jc w:val="center"/>
              <w:rPr>
                <w:rFonts w:asciiTheme="minorEastAsia" w:hAnsiTheme="minorEastAsia" w:cs="等线"/>
                <w:bCs/>
                <w:szCs w:val="21"/>
              </w:rPr>
            </w:pPr>
            <w:r w:rsidRPr="007F1450">
              <w:rPr>
                <w:rFonts w:asciiTheme="minorEastAsia" w:hAnsiTheme="minorEastAsia" w:cs="等线" w:hint="eastAsia"/>
                <w:bCs/>
                <w:szCs w:val="21"/>
              </w:rPr>
              <w:t xml:space="preserve"> 3 </w:t>
            </w:r>
          </w:p>
        </w:tc>
      </w:tr>
    </w:tbl>
    <w:p w14:paraId="617A14A2" w14:textId="77777777" w:rsidR="00597914" w:rsidRPr="00597914" w:rsidRDefault="00597914" w:rsidP="00597914">
      <w:pPr>
        <w:numPr>
          <w:ilvl w:val="0"/>
          <w:numId w:val="2"/>
        </w:numPr>
        <w:spacing w:line="360" w:lineRule="auto"/>
        <w:ind w:leftChars="202" w:left="424"/>
        <w:rPr>
          <w:rFonts w:ascii="仿宋" w:eastAsia="仿宋" w:hAnsi="仿宋" w:cs="仿宋" w:hint="eastAsia"/>
          <w:sz w:val="24"/>
        </w:rPr>
      </w:pPr>
      <w:r w:rsidRPr="00597914">
        <w:rPr>
          <w:rFonts w:ascii="仿宋" w:eastAsia="仿宋" w:hAnsi="仿宋" w:cs="仿宋" w:hint="eastAsia"/>
          <w:sz w:val="24"/>
        </w:rPr>
        <w:t>供应商资格要求</w:t>
      </w:r>
    </w:p>
    <w:p w14:paraId="237675ED" w14:textId="77777777" w:rsidR="00597914" w:rsidRPr="00597914" w:rsidRDefault="00597914" w:rsidP="00597914">
      <w:pPr>
        <w:spacing w:line="360" w:lineRule="auto"/>
        <w:ind w:firstLineChars="200" w:firstLine="480"/>
        <w:rPr>
          <w:rFonts w:ascii="仿宋" w:eastAsia="仿宋" w:hAnsi="仿宋" w:cs="仿宋" w:hint="eastAsia"/>
          <w:sz w:val="24"/>
        </w:rPr>
      </w:pPr>
      <w:r w:rsidRPr="00597914">
        <w:rPr>
          <w:rFonts w:ascii="仿宋" w:eastAsia="仿宋" w:hAnsi="仿宋" w:cs="仿宋" w:hint="eastAsia"/>
          <w:sz w:val="24"/>
        </w:rPr>
        <w:t>1.本项目的特定资格要求：具备国家卫生健康委员会认可的开展远程继续医学教育机构的资质，可以提供远程继续医学教育服务资格证明文件、远程职业教育培训资格证明文件的有效复印件并加盖公章，原件备查。</w:t>
      </w:r>
    </w:p>
    <w:p w14:paraId="51793BF1" w14:textId="77777777" w:rsidR="00B637A7" w:rsidRDefault="00AC6534">
      <w:pPr>
        <w:numPr>
          <w:ilvl w:val="0"/>
          <w:numId w:val="2"/>
        </w:numPr>
        <w:spacing w:line="360" w:lineRule="auto"/>
        <w:ind w:firstLineChars="200" w:firstLine="480"/>
        <w:rPr>
          <w:rFonts w:ascii="仿宋" w:eastAsia="仿宋" w:hAnsi="仿宋" w:cs="仿宋"/>
          <w:sz w:val="24"/>
        </w:rPr>
      </w:pPr>
      <w:r>
        <w:rPr>
          <w:rFonts w:ascii="仿宋" w:eastAsia="仿宋" w:hAnsi="仿宋" w:cs="仿宋" w:hint="eastAsia"/>
          <w:sz w:val="24"/>
        </w:rPr>
        <w:t>服务要求</w:t>
      </w:r>
    </w:p>
    <w:p w14:paraId="68AB5023" w14:textId="77777777" w:rsidR="00B637A7" w:rsidRDefault="00AC6534">
      <w:pPr>
        <w:numPr>
          <w:ilvl w:val="0"/>
          <w:numId w:val="3"/>
        </w:numPr>
        <w:spacing w:line="360" w:lineRule="auto"/>
        <w:ind w:firstLineChars="200" w:firstLine="480"/>
        <w:rPr>
          <w:rFonts w:ascii="仿宋" w:eastAsia="仿宋" w:hAnsi="仿宋" w:cs="仿宋"/>
          <w:sz w:val="24"/>
        </w:rPr>
      </w:pPr>
      <w:r>
        <w:rPr>
          <w:rFonts w:ascii="仿宋" w:eastAsia="仿宋" w:hAnsi="仿宋" w:cs="仿宋" w:hint="eastAsia"/>
          <w:sz w:val="24"/>
        </w:rPr>
        <w:t>培训内容要求</w:t>
      </w:r>
    </w:p>
    <w:p w14:paraId="3C62B016" w14:textId="77777777" w:rsidR="00B637A7" w:rsidRDefault="00AC6534">
      <w:pPr>
        <w:spacing w:line="360" w:lineRule="auto"/>
        <w:ind w:firstLineChars="200" w:firstLine="480"/>
        <w:rPr>
          <w:rFonts w:ascii="仿宋" w:eastAsia="仿宋" w:hAnsi="仿宋" w:cs="仿宋"/>
          <w:sz w:val="24"/>
        </w:rPr>
      </w:pPr>
      <w:r>
        <w:rPr>
          <w:rFonts w:ascii="仿宋" w:eastAsia="仿宋" w:hAnsi="仿宋" w:cs="仿宋" w:hint="eastAsia"/>
          <w:sz w:val="24"/>
        </w:rPr>
        <w:t>①</w:t>
      </w:r>
      <w:r>
        <w:rPr>
          <w:rFonts w:ascii="仿宋" w:eastAsia="仿宋" w:hAnsi="仿宋" w:cs="仿宋"/>
          <w:sz w:val="24"/>
        </w:rPr>
        <w:t>满足医院</w:t>
      </w:r>
      <w:r>
        <w:rPr>
          <w:rFonts w:ascii="仿宋" w:eastAsia="仿宋" w:hAnsi="仿宋" w:cs="仿宋" w:hint="eastAsia"/>
          <w:sz w:val="24"/>
        </w:rPr>
        <w:t>专业技术人员</w:t>
      </w:r>
      <w:r>
        <w:rPr>
          <w:rFonts w:ascii="仿宋" w:eastAsia="仿宋" w:hAnsi="仿宋" w:cs="仿宋"/>
          <w:sz w:val="24"/>
        </w:rPr>
        <w:t>每年至少25学分的学习、考核及学分登记需求</w:t>
      </w:r>
      <w:r>
        <w:rPr>
          <w:rFonts w:ascii="仿宋" w:eastAsia="仿宋" w:hAnsi="仿宋" w:cs="仿宋" w:hint="eastAsia"/>
          <w:sz w:val="24"/>
        </w:rPr>
        <w:t>（其中15分远程继续医学教育学分，其余学分可通过全员必修培训或在平台上线区级继续教育项目供学员自主学习并协助录入学分形式获取）。</w:t>
      </w:r>
    </w:p>
    <w:p w14:paraId="22A31301" w14:textId="77777777" w:rsidR="00B637A7" w:rsidRDefault="00AC6534">
      <w:pPr>
        <w:spacing w:line="360" w:lineRule="auto"/>
        <w:ind w:firstLineChars="200" w:firstLine="480"/>
        <w:rPr>
          <w:rFonts w:ascii="仿宋" w:eastAsia="仿宋" w:hAnsi="仿宋" w:cs="仿宋"/>
          <w:sz w:val="24"/>
        </w:rPr>
      </w:pPr>
      <w:r>
        <w:rPr>
          <w:rFonts w:ascii="仿宋" w:eastAsia="仿宋" w:hAnsi="仿宋" w:cs="仿宋" w:hint="eastAsia"/>
          <w:sz w:val="24"/>
        </w:rPr>
        <w:t>②院内培训至少120学时/年：提供</w:t>
      </w:r>
      <w:proofErr w:type="gramStart"/>
      <w:r>
        <w:rPr>
          <w:rFonts w:ascii="仿宋" w:eastAsia="仿宋" w:hAnsi="仿宋" w:cs="仿宋" w:hint="eastAsia"/>
          <w:sz w:val="24"/>
        </w:rPr>
        <w:t>人社继续</w:t>
      </w:r>
      <w:proofErr w:type="gramEnd"/>
      <w:r>
        <w:rPr>
          <w:rFonts w:ascii="仿宋" w:eastAsia="仿宋" w:hAnsi="仿宋" w:cs="仿宋" w:hint="eastAsia"/>
          <w:sz w:val="24"/>
        </w:rPr>
        <w:t>教育培训必修课链接（10学时/人/年）（不计算在120学时范围内），协助党建、医务、护理、感控、人力、财务、</w:t>
      </w:r>
      <w:proofErr w:type="gramStart"/>
      <w:r>
        <w:rPr>
          <w:rFonts w:ascii="仿宋" w:eastAsia="仿宋" w:hAnsi="仿宋" w:cs="仿宋" w:hint="eastAsia"/>
          <w:sz w:val="24"/>
        </w:rPr>
        <w:t>医</w:t>
      </w:r>
      <w:proofErr w:type="gramEnd"/>
      <w:r>
        <w:rPr>
          <w:rFonts w:ascii="仿宋" w:eastAsia="仿宋" w:hAnsi="仿宋" w:cs="仿宋" w:hint="eastAsia"/>
          <w:sz w:val="24"/>
        </w:rPr>
        <w:t>保等职能部门上</w:t>
      </w:r>
      <w:proofErr w:type="gramStart"/>
      <w:r>
        <w:rPr>
          <w:rFonts w:ascii="仿宋" w:eastAsia="仿宋" w:hAnsi="仿宋" w:cs="仿宋" w:hint="eastAsia"/>
          <w:sz w:val="24"/>
        </w:rPr>
        <w:t>传培训</w:t>
      </w:r>
      <w:proofErr w:type="gramEnd"/>
      <w:r>
        <w:rPr>
          <w:rFonts w:ascii="仿宋" w:eastAsia="仿宋" w:hAnsi="仿宋" w:cs="仿宋" w:hint="eastAsia"/>
          <w:sz w:val="24"/>
        </w:rPr>
        <w:t>课件或视频，学习时长、内容可后台统计、留痕，作为</w:t>
      </w:r>
      <w:proofErr w:type="gramStart"/>
      <w:r>
        <w:rPr>
          <w:rFonts w:ascii="仿宋" w:eastAsia="仿宋" w:hAnsi="仿宋" w:cs="仿宋" w:hint="eastAsia"/>
          <w:sz w:val="24"/>
        </w:rPr>
        <w:t>人社继续</w:t>
      </w:r>
      <w:proofErr w:type="gramEnd"/>
      <w:r>
        <w:rPr>
          <w:rFonts w:ascii="仿宋" w:eastAsia="仿宋" w:hAnsi="仿宋" w:cs="仿宋" w:hint="eastAsia"/>
          <w:sz w:val="24"/>
        </w:rPr>
        <w:t>教育培训选修课20学时/人/年支撑材料；可</w:t>
      </w:r>
      <w:proofErr w:type="gramStart"/>
      <w:r>
        <w:rPr>
          <w:rFonts w:ascii="仿宋" w:eastAsia="仿宋" w:hAnsi="仿宋" w:cs="仿宋" w:hint="eastAsia"/>
          <w:sz w:val="24"/>
        </w:rPr>
        <w:t>提供住培</w:t>
      </w:r>
      <w:proofErr w:type="gramEnd"/>
      <w:r>
        <w:rPr>
          <w:rFonts w:ascii="仿宋" w:eastAsia="仿宋" w:hAnsi="仿宋" w:cs="仿宋" w:hint="eastAsia"/>
          <w:sz w:val="24"/>
        </w:rPr>
        <w:t>、本专科教育、科研等方面专业师资培训课件，或协助院内上传师资培训视频，协助制作师资培训证书。</w:t>
      </w:r>
    </w:p>
    <w:p w14:paraId="34F198AD" w14:textId="77777777" w:rsidR="00B637A7" w:rsidRDefault="00AC6534">
      <w:pPr>
        <w:spacing w:line="360" w:lineRule="auto"/>
        <w:ind w:firstLineChars="200" w:firstLine="480"/>
        <w:rPr>
          <w:rFonts w:ascii="仿宋" w:eastAsia="仿宋" w:hAnsi="仿宋" w:cs="仿宋"/>
          <w:sz w:val="24"/>
        </w:rPr>
      </w:pPr>
      <w:r>
        <w:rPr>
          <w:rFonts w:ascii="仿宋" w:eastAsia="仿宋" w:hAnsi="仿宋" w:cs="仿宋" w:hint="eastAsia"/>
          <w:sz w:val="24"/>
        </w:rPr>
        <w:t>③可提供不同专业三基三严题库，完成三基三严培训、训练、考核工作。</w:t>
      </w:r>
    </w:p>
    <w:p w14:paraId="04E6B214" w14:textId="77777777" w:rsidR="00B637A7" w:rsidRDefault="00AC6534">
      <w:pPr>
        <w:numPr>
          <w:ilvl w:val="0"/>
          <w:numId w:val="3"/>
        </w:numPr>
        <w:spacing w:line="360" w:lineRule="auto"/>
        <w:ind w:firstLineChars="200" w:firstLine="480"/>
        <w:rPr>
          <w:rFonts w:ascii="仿宋" w:eastAsia="仿宋" w:hAnsi="仿宋" w:cs="仿宋"/>
          <w:sz w:val="24"/>
        </w:rPr>
      </w:pPr>
      <w:r>
        <w:rPr>
          <w:rFonts w:ascii="仿宋" w:eastAsia="仿宋" w:hAnsi="仿宋" w:cs="仿宋" w:hint="eastAsia"/>
          <w:sz w:val="24"/>
        </w:rPr>
        <w:t>线上培训考核管理平台功能</w:t>
      </w:r>
    </w:p>
    <w:p w14:paraId="09697CAB" w14:textId="77777777" w:rsidR="00B637A7" w:rsidRDefault="00AC6534">
      <w:pPr>
        <w:pStyle w:val="a3"/>
        <w:ind w:firstLineChars="200" w:firstLine="480"/>
        <w:rPr>
          <w:rFonts w:ascii="仿宋" w:eastAsia="仿宋" w:hAnsi="仿宋" w:cs="仿宋" w:hint="eastAsia"/>
          <w:b w:val="0"/>
          <w:bCs w:val="0"/>
        </w:rPr>
      </w:pPr>
      <w:r>
        <w:rPr>
          <w:rFonts w:ascii="仿宋" w:eastAsia="仿宋" w:hAnsi="仿宋" w:cs="仿宋"/>
          <w:b w:val="0"/>
          <w:bCs w:val="0"/>
        </w:rPr>
        <w:t>为本院提供远程继续教育培训平台与服务支持。</w:t>
      </w:r>
      <w:r>
        <w:rPr>
          <w:rFonts w:ascii="仿宋" w:eastAsia="仿宋" w:hAnsi="仿宋" w:cs="仿宋" w:hint="eastAsia"/>
          <w:b w:val="0"/>
          <w:bCs w:val="0"/>
        </w:rPr>
        <w:t>平台</w:t>
      </w:r>
      <w:r>
        <w:rPr>
          <w:rFonts w:ascii="仿宋" w:eastAsia="仿宋" w:hAnsi="仿宋" w:cs="仿宋"/>
          <w:b w:val="0"/>
          <w:bCs w:val="0"/>
        </w:rPr>
        <w:t>同时提供手机端及PC端平台。学员能够按照教学要求在规定的时间内登录平台开展自主学习，完成在线课后测试，进行考试；具有首次播放课程禁止拖拽、</w:t>
      </w:r>
      <w:proofErr w:type="gramStart"/>
      <w:r>
        <w:rPr>
          <w:rFonts w:ascii="仿宋" w:eastAsia="仿宋" w:hAnsi="仿宋" w:cs="仿宋"/>
          <w:b w:val="0"/>
          <w:bCs w:val="0"/>
        </w:rPr>
        <w:t>随机组卷打乱题序等功能</w:t>
      </w:r>
      <w:proofErr w:type="gramEnd"/>
      <w:r>
        <w:rPr>
          <w:rFonts w:ascii="仿宋" w:eastAsia="仿宋" w:hAnsi="仿宋" w:cs="仿宋"/>
          <w:b w:val="0"/>
          <w:bCs w:val="0"/>
        </w:rPr>
        <w:t>；可查看课程计划、学习进度、成绩；能够实现学员对课程及学习平台功能评价；平台能够完整记录学生的全部学习过程。系统应支持对学员不同属性、学习进度、考试分数等相关信息进行查询统计。支持培训和练习的进度查询和统计。系统支持试题、试卷、考试等相关管理功能。培训结束后，能够汇总人员、课程、考试</w:t>
      </w:r>
      <w:r>
        <w:rPr>
          <w:rFonts w:ascii="仿宋" w:eastAsia="仿宋" w:hAnsi="仿宋" w:cs="仿宋"/>
          <w:b w:val="0"/>
          <w:bCs w:val="0"/>
        </w:rPr>
        <w:lastRenderedPageBreak/>
        <w:t>等相关信息，形成分析报告</w:t>
      </w:r>
    </w:p>
    <w:p w14:paraId="178D125D" w14:textId="77777777" w:rsidR="00B637A7" w:rsidRDefault="00AC6534">
      <w:pPr>
        <w:numPr>
          <w:ilvl w:val="0"/>
          <w:numId w:val="3"/>
        </w:numPr>
        <w:spacing w:line="360" w:lineRule="auto"/>
        <w:ind w:firstLineChars="200" w:firstLine="480"/>
        <w:rPr>
          <w:rFonts w:ascii="仿宋" w:eastAsia="仿宋" w:hAnsi="仿宋" w:cs="仿宋"/>
          <w:sz w:val="24"/>
        </w:rPr>
      </w:pPr>
      <w:bookmarkStart w:id="1" w:name="_GoBack"/>
      <w:bookmarkEnd w:id="1"/>
      <w:r>
        <w:rPr>
          <w:rFonts w:ascii="仿宋" w:eastAsia="仿宋" w:hAnsi="仿宋" w:cs="仿宋" w:hint="eastAsia"/>
          <w:sz w:val="24"/>
        </w:rPr>
        <w:t>培训平台技术详细参数如下：</w:t>
      </w:r>
    </w:p>
    <w:tbl>
      <w:tblPr>
        <w:tblW w:w="9022" w:type="dxa"/>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2"/>
        <w:gridCol w:w="7120"/>
      </w:tblGrid>
      <w:tr w:rsidR="00B637A7" w14:paraId="2235485D" w14:textId="77777777">
        <w:trPr>
          <w:trHeight w:val="386"/>
        </w:trPr>
        <w:tc>
          <w:tcPr>
            <w:tcW w:w="1902" w:type="dxa"/>
            <w:tcMar>
              <w:top w:w="15" w:type="dxa"/>
              <w:left w:w="15" w:type="dxa"/>
              <w:bottom w:w="15" w:type="dxa"/>
              <w:right w:w="15" w:type="dxa"/>
            </w:tcMar>
            <w:vAlign w:val="center"/>
          </w:tcPr>
          <w:p w14:paraId="054928E4" w14:textId="77777777" w:rsidR="00B637A7" w:rsidRDefault="00AC6534">
            <w:pPr>
              <w:widowControl/>
              <w:spacing w:line="360" w:lineRule="auto"/>
              <w:contextualSpacing/>
              <w:jc w:val="center"/>
              <w:rPr>
                <w:rFonts w:ascii="仿宋" w:eastAsia="仿宋" w:hAnsi="仿宋" w:cs="仿宋"/>
                <w:b/>
                <w:bCs/>
                <w:sz w:val="22"/>
                <w:szCs w:val="22"/>
              </w:rPr>
            </w:pPr>
            <w:r>
              <w:rPr>
                <w:rFonts w:ascii="仿宋" w:eastAsia="仿宋" w:hAnsi="仿宋" w:cs="仿宋" w:hint="eastAsia"/>
                <w:b/>
                <w:bCs/>
                <w:sz w:val="22"/>
                <w:szCs w:val="22"/>
              </w:rPr>
              <w:t>功能</w:t>
            </w:r>
          </w:p>
        </w:tc>
        <w:tc>
          <w:tcPr>
            <w:tcW w:w="7120" w:type="dxa"/>
            <w:tcMar>
              <w:top w:w="15" w:type="dxa"/>
              <w:left w:w="15" w:type="dxa"/>
              <w:bottom w:w="15" w:type="dxa"/>
              <w:right w:w="15" w:type="dxa"/>
            </w:tcMar>
            <w:vAlign w:val="center"/>
          </w:tcPr>
          <w:p w14:paraId="5B5D9DF1" w14:textId="77777777" w:rsidR="00B637A7" w:rsidRDefault="00AC6534">
            <w:pPr>
              <w:widowControl/>
              <w:spacing w:line="360" w:lineRule="auto"/>
              <w:contextualSpacing/>
              <w:jc w:val="center"/>
              <w:rPr>
                <w:rFonts w:ascii="仿宋" w:eastAsia="仿宋" w:hAnsi="仿宋" w:cs="仿宋"/>
                <w:b/>
                <w:bCs/>
                <w:sz w:val="22"/>
                <w:szCs w:val="22"/>
              </w:rPr>
            </w:pPr>
            <w:r>
              <w:rPr>
                <w:rFonts w:ascii="仿宋" w:eastAsia="仿宋" w:hAnsi="仿宋" w:cs="仿宋" w:hint="eastAsia"/>
                <w:b/>
                <w:bCs/>
                <w:sz w:val="22"/>
                <w:szCs w:val="22"/>
              </w:rPr>
              <w:t>功能描述</w:t>
            </w:r>
          </w:p>
        </w:tc>
      </w:tr>
      <w:tr w:rsidR="00B637A7" w14:paraId="7E1EF0EC" w14:textId="77777777">
        <w:trPr>
          <w:trHeight w:val="1060"/>
        </w:trPr>
        <w:tc>
          <w:tcPr>
            <w:tcW w:w="1902" w:type="dxa"/>
            <w:tcMar>
              <w:top w:w="15" w:type="dxa"/>
              <w:left w:w="15" w:type="dxa"/>
              <w:bottom w:w="15" w:type="dxa"/>
              <w:right w:w="15" w:type="dxa"/>
            </w:tcMar>
            <w:vAlign w:val="center"/>
          </w:tcPr>
          <w:p w14:paraId="10D76B52"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平台首页</w:t>
            </w:r>
          </w:p>
        </w:tc>
        <w:tc>
          <w:tcPr>
            <w:tcW w:w="7120" w:type="dxa"/>
            <w:tcMar>
              <w:top w:w="15" w:type="dxa"/>
              <w:left w:w="15" w:type="dxa"/>
              <w:bottom w:w="15" w:type="dxa"/>
              <w:right w:w="15" w:type="dxa"/>
            </w:tcMar>
            <w:vAlign w:val="center"/>
          </w:tcPr>
          <w:p w14:paraId="5404921A"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1、门户网站-方便学员及时了解最新动态</w:t>
            </w:r>
          </w:p>
          <w:p w14:paraId="2F6E5F36"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（1）可以上</w:t>
            </w:r>
            <w:proofErr w:type="gramStart"/>
            <w:r>
              <w:rPr>
                <w:rFonts w:ascii="仿宋" w:eastAsia="仿宋" w:hAnsi="仿宋" w:cs="仿宋" w:hint="eastAsia"/>
                <w:sz w:val="22"/>
                <w:szCs w:val="22"/>
              </w:rPr>
              <w:t>传通知</w:t>
            </w:r>
            <w:proofErr w:type="gramEnd"/>
            <w:r>
              <w:rPr>
                <w:rFonts w:ascii="仿宋" w:eastAsia="仿宋" w:hAnsi="仿宋" w:cs="仿宋" w:hint="eastAsia"/>
                <w:sz w:val="22"/>
                <w:szCs w:val="22"/>
              </w:rPr>
              <w:t>公告消息发布、可以设置焦点</w:t>
            </w:r>
            <w:proofErr w:type="gramStart"/>
            <w:r>
              <w:rPr>
                <w:rFonts w:ascii="仿宋" w:eastAsia="仿宋" w:hAnsi="仿宋" w:cs="仿宋" w:hint="eastAsia"/>
                <w:sz w:val="22"/>
                <w:szCs w:val="22"/>
              </w:rPr>
              <w:t>图轮播</w:t>
            </w:r>
            <w:proofErr w:type="gramEnd"/>
            <w:r>
              <w:rPr>
                <w:rFonts w:ascii="仿宋" w:eastAsia="仿宋" w:hAnsi="仿宋" w:cs="仿宋" w:hint="eastAsia"/>
                <w:sz w:val="22"/>
                <w:szCs w:val="22"/>
              </w:rPr>
              <w:t>；</w:t>
            </w:r>
          </w:p>
          <w:p w14:paraId="720ED9F5"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2、可以按学科导航和课程分类进行设置首页是否展示。</w:t>
            </w:r>
          </w:p>
        </w:tc>
      </w:tr>
      <w:tr w:rsidR="00B637A7" w14:paraId="30695EA2" w14:textId="77777777">
        <w:trPr>
          <w:trHeight w:val="991"/>
        </w:trPr>
        <w:tc>
          <w:tcPr>
            <w:tcW w:w="1902" w:type="dxa"/>
            <w:tcMar>
              <w:top w:w="15" w:type="dxa"/>
              <w:left w:w="15" w:type="dxa"/>
              <w:bottom w:w="15" w:type="dxa"/>
              <w:right w:w="15" w:type="dxa"/>
            </w:tcMar>
            <w:vAlign w:val="center"/>
          </w:tcPr>
          <w:p w14:paraId="11445EF9"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管理员权限</w:t>
            </w:r>
          </w:p>
        </w:tc>
        <w:tc>
          <w:tcPr>
            <w:tcW w:w="7120" w:type="dxa"/>
            <w:tcMar>
              <w:top w:w="15" w:type="dxa"/>
              <w:left w:w="15" w:type="dxa"/>
              <w:bottom w:w="15" w:type="dxa"/>
              <w:right w:w="15" w:type="dxa"/>
            </w:tcMar>
            <w:vAlign w:val="center"/>
          </w:tcPr>
          <w:p w14:paraId="020073B1"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组织架构：可以设置1-3级管理权限，分区级管理部门、医疗机构和专家的不同权限；</w:t>
            </w:r>
          </w:p>
          <w:p w14:paraId="535F3A6B"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角色管理：可以进行不同角色分配不同管理权限。</w:t>
            </w:r>
          </w:p>
        </w:tc>
      </w:tr>
      <w:tr w:rsidR="00B637A7" w14:paraId="5D5D4762" w14:textId="77777777">
        <w:trPr>
          <w:trHeight w:val="598"/>
        </w:trPr>
        <w:tc>
          <w:tcPr>
            <w:tcW w:w="1902" w:type="dxa"/>
            <w:tcMar>
              <w:top w:w="15" w:type="dxa"/>
              <w:left w:w="15" w:type="dxa"/>
              <w:bottom w:w="15" w:type="dxa"/>
              <w:right w:w="15" w:type="dxa"/>
            </w:tcMar>
            <w:vAlign w:val="center"/>
          </w:tcPr>
          <w:p w14:paraId="1B1AEE6A"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学员管理</w:t>
            </w:r>
          </w:p>
        </w:tc>
        <w:tc>
          <w:tcPr>
            <w:tcW w:w="7120" w:type="dxa"/>
            <w:tcMar>
              <w:top w:w="15" w:type="dxa"/>
              <w:left w:w="15" w:type="dxa"/>
              <w:bottom w:w="15" w:type="dxa"/>
              <w:right w:w="15" w:type="dxa"/>
            </w:tcMar>
            <w:vAlign w:val="center"/>
          </w:tcPr>
          <w:p w14:paraId="2FDDEEA2"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（1）登录/注册：支持学员手机号、用户名、身份证号三种方式任选其一；</w:t>
            </w:r>
          </w:p>
          <w:p w14:paraId="0A59D9F8"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（2）个人信息：可以设置系统初始化个人信息搜集字段，支持必填或不必填，至少20个文本或选项字段以上可选；</w:t>
            </w:r>
          </w:p>
          <w:p w14:paraId="64029A1A"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（3）管理员权限：可对某学员禁用和重置密码；</w:t>
            </w:r>
          </w:p>
          <w:p w14:paraId="6A2F07C0"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（4）可以统计每个学员所有培训学习量。</w:t>
            </w:r>
          </w:p>
        </w:tc>
      </w:tr>
      <w:tr w:rsidR="00B637A7" w14:paraId="39CDD5E9" w14:textId="77777777">
        <w:trPr>
          <w:trHeight w:val="2283"/>
        </w:trPr>
        <w:tc>
          <w:tcPr>
            <w:tcW w:w="1902" w:type="dxa"/>
            <w:tcMar>
              <w:top w:w="15" w:type="dxa"/>
              <w:left w:w="15" w:type="dxa"/>
              <w:bottom w:w="15" w:type="dxa"/>
              <w:right w:w="15" w:type="dxa"/>
            </w:tcMar>
            <w:vAlign w:val="center"/>
          </w:tcPr>
          <w:p w14:paraId="785B9DA8"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课程管理</w:t>
            </w:r>
          </w:p>
        </w:tc>
        <w:tc>
          <w:tcPr>
            <w:tcW w:w="7120" w:type="dxa"/>
            <w:tcMar>
              <w:top w:w="15" w:type="dxa"/>
              <w:left w:w="15" w:type="dxa"/>
              <w:bottom w:w="15" w:type="dxa"/>
              <w:right w:w="15" w:type="dxa"/>
            </w:tcMar>
            <w:vAlign w:val="center"/>
          </w:tcPr>
          <w:p w14:paraId="533D2B0B"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新建课程：系统支持Excel表模板导入或单个添加，添加过程中可设置课程编号、主办单位、单位电话、学分类别、学分、学时、学科、开播时间（开始时间和结束时间）、是否预约（如预约可以设置预约时间、预约人数）、课程介绍、封面图、是否快进等，可以发布或下架，可以置顶；</w:t>
            </w:r>
          </w:p>
          <w:p w14:paraId="25E383C2"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（2）可以个性化设置每个课程招生学员的信息搜集字段；</w:t>
            </w:r>
          </w:p>
          <w:p w14:paraId="2616A248"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（3）系统支持修改课程信息；</w:t>
            </w:r>
          </w:p>
          <w:p w14:paraId="707F0003"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（4）可以设置课程全员公开或仅限绑定机构码观看；</w:t>
            </w:r>
          </w:p>
          <w:p w14:paraId="47668A03"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（5）支持单个课程导入或批量导入；</w:t>
            </w:r>
          </w:p>
        </w:tc>
      </w:tr>
      <w:tr w:rsidR="00B637A7" w14:paraId="1EF62F48" w14:textId="77777777">
        <w:trPr>
          <w:trHeight w:val="3170"/>
        </w:trPr>
        <w:tc>
          <w:tcPr>
            <w:tcW w:w="1902" w:type="dxa"/>
            <w:tcMar>
              <w:top w:w="15" w:type="dxa"/>
              <w:left w:w="15" w:type="dxa"/>
              <w:bottom w:w="15" w:type="dxa"/>
              <w:right w:w="15" w:type="dxa"/>
            </w:tcMar>
            <w:vAlign w:val="center"/>
          </w:tcPr>
          <w:p w14:paraId="4A7477A8"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课件管理</w:t>
            </w:r>
          </w:p>
        </w:tc>
        <w:tc>
          <w:tcPr>
            <w:tcW w:w="7120" w:type="dxa"/>
            <w:tcMar>
              <w:top w:w="15" w:type="dxa"/>
              <w:left w:w="15" w:type="dxa"/>
              <w:bottom w:w="15" w:type="dxa"/>
              <w:right w:w="15" w:type="dxa"/>
            </w:tcMar>
            <w:vAlign w:val="center"/>
          </w:tcPr>
          <w:p w14:paraId="2330251D"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（1）添加课件：系统支持Excel表模板导入，也支持单个添加课件信息，包括课件名称、主讲人、主讲人职称、主讲人所在单位、播放时间等；</w:t>
            </w:r>
          </w:p>
          <w:p w14:paraId="0CFFEF97"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（2）签到设置：用来设置课件视频播放过程中的签到打卡，签到方式分为普通签到和答题签到，答题签到需要上传试题；可以按照视频总时</w:t>
            </w:r>
            <w:proofErr w:type="gramStart"/>
            <w:r>
              <w:rPr>
                <w:rFonts w:ascii="仿宋" w:eastAsia="仿宋" w:hAnsi="仿宋" w:cs="仿宋" w:hint="eastAsia"/>
                <w:sz w:val="22"/>
                <w:szCs w:val="22"/>
              </w:rPr>
              <w:t>长设置</w:t>
            </w:r>
            <w:proofErr w:type="gramEnd"/>
            <w:r>
              <w:rPr>
                <w:rFonts w:ascii="仿宋" w:eastAsia="仿宋" w:hAnsi="仿宋" w:cs="仿宋" w:hint="eastAsia"/>
                <w:sz w:val="22"/>
                <w:szCs w:val="22"/>
              </w:rPr>
              <w:t>固定频率签到，即每隔多久签到一次，或者播放到多长时间（精确到秒）进行签到，支持每个课件添加多条设置，支持单个删除修改，一旦保存不可修改。</w:t>
            </w:r>
          </w:p>
          <w:p w14:paraId="5CCD279B"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lastRenderedPageBreak/>
              <w:t>（3）添加视频：分为课件库视频和cc视频，课件库视频从课件</w:t>
            </w:r>
            <w:proofErr w:type="gramStart"/>
            <w:r>
              <w:rPr>
                <w:rFonts w:ascii="仿宋" w:eastAsia="仿宋" w:hAnsi="仿宋" w:cs="仿宋" w:hint="eastAsia"/>
                <w:sz w:val="22"/>
                <w:szCs w:val="22"/>
              </w:rPr>
              <w:t>库选择</w:t>
            </w:r>
            <w:proofErr w:type="gramEnd"/>
            <w:r>
              <w:rPr>
                <w:rFonts w:ascii="仿宋" w:eastAsia="仿宋" w:hAnsi="仿宋" w:cs="仿宋" w:hint="eastAsia"/>
                <w:sz w:val="22"/>
                <w:szCs w:val="22"/>
              </w:rPr>
              <w:t>本地视频，cc视频输入cc课件库中的代码；</w:t>
            </w:r>
          </w:p>
          <w:p w14:paraId="245BE1DF"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（4）课件库：讲者可以自己将本地视频上传到课件库，可以输入视频名称，视频支持格式：</w:t>
            </w:r>
          </w:p>
          <w:p w14:paraId="35D83E60" w14:textId="77777777" w:rsidR="00B637A7" w:rsidRDefault="00AC6534">
            <w:pPr>
              <w:widowControl/>
              <w:spacing w:line="360" w:lineRule="auto"/>
              <w:contextualSpacing/>
              <w:rPr>
                <w:rFonts w:ascii="仿宋" w:eastAsia="仿宋" w:hAnsi="仿宋" w:cs="仿宋"/>
                <w:sz w:val="22"/>
                <w:szCs w:val="22"/>
              </w:rPr>
            </w:pPr>
            <w:proofErr w:type="spellStart"/>
            <w:r>
              <w:rPr>
                <w:rFonts w:ascii="仿宋" w:eastAsia="仿宋" w:hAnsi="仿宋" w:cs="仿宋" w:hint="eastAsia"/>
                <w:sz w:val="22"/>
                <w:szCs w:val="22"/>
              </w:rPr>
              <w:t>wmv</w:t>
            </w:r>
            <w:proofErr w:type="spellEnd"/>
            <w:r>
              <w:rPr>
                <w:rFonts w:ascii="仿宋" w:eastAsia="仿宋" w:hAnsi="仿宋" w:cs="仿宋" w:hint="eastAsia"/>
                <w:sz w:val="22"/>
                <w:szCs w:val="22"/>
              </w:rPr>
              <w:t>、</w:t>
            </w:r>
            <w:proofErr w:type="spellStart"/>
            <w:r>
              <w:rPr>
                <w:rFonts w:ascii="仿宋" w:eastAsia="仿宋" w:hAnsi="仿宋" w:cs="仿宋" w:hint="eastAsia"/>
                <w:sz w:val="22"/>
                <w:szCs w:val="22"/>
              </w:rPr>
              <w:t>wm</w:t>
            </w:r>
            <w:proofErr w:type="spellEnd"/>
            <w:r>
              <w:rPr>
                <w:rFonts w:ascii="仿宋" w:eastAsia="仿宋" w:hAnsi="仿宋" w:cs="仿宋" w:hint="eastAsia"/>
                <w:sz w:val="22"/>
                <w:szCs w:val="22"/>
              </w:rPr>
              <w:t>、</w:t>
            </w:r>
            <w:proofErr w:type="spellStart"/>
            <w:r>
              <w:rPr>
                <w:rFonts w:ascii="仿宋" w:eastAsia="仿宋" w:hAnsi="仿宋" w:cs="仿宋" w:hint="eastAsia"/>
                <w:sz w:val="22"/>
                <w:szCs w:val="22"/>
              </w:rPr>
              <w:t>rm</w:t>
            </w:r>
            <w:proofErr w:type="spellEnd"/>
            <w:r>
              <w:rPr>
                <w:rFonts w:ascii="仿宋" w:eastAsia="仿宋" w:hAnsi="仿宋" w:cs="仿宋" w:hint="eastAsia"/>
                <w:sz w:val="22"/>
                <w:szCs w:val="22"/>
              </w:rPr>
              <w:t>、</w:t>
            </w:r>
            <w:proofErr w:type="spellStart"/>
            <w:r>
              <w:rPr>
                <w:rFonts w:ascii="仿宋" w:eastAsia="仿宋" w:hAnsi="仿宋" w:cs="仿宋" w:hint="eastAsia"/>
                <w:sz w:val="22"/>
                <w:szCs w:val="22"/>
              </w:rPr>
              <w:t>rmvb</w:t>
            </w:r>
            <w:proofErr w:type="spellEnd"/>
            <w:r>
              <w:rPr>
                <w:rFonts w:ascii="仿宋" w:eastAsia="仿宋" w:hAnsi="仿宋" w:cs="仿宋" w:hint="eastAsia"/>
                <w:sz w:val="22"/>
                <w:szCs w:val="22"/>
              </w:rPr>
              <w:t>、mpg、mpeg、</w:t>
            </w:r>
            <w:proofErr w:type="spellStart"/>
            <w:r>
              <w:rPr>
                <w:rFonts w:ascii="仿宋" w:eastAsia="仿宋" w:hAnsi="仿宋" w:cs="仿宋" w:hint="eastAsia"/>
                <w:sz w:val="22"/>
                <w:szCs w:val="22"/>
              </w:rPr>
              <w:t>mpe</w:t>
            </w:r>
            <w:proofErr w:type="spellEnd"/>
            <w:r>
              <w:rPr>
                <w:rFonts w:ascii="仿宋" w:eastAsia="仿宋" w:hAnsi="仿宋" w:cs="仿宋" w:hint="eastAsia"/>
                <w:sz w:val="22"/>
                <w:szCs w:val="22"/>
              </w:rPr>
              <w:t>、</w:t>
            </w:r>
            <w:proofErr w:type="spellStart"/>
            <w:r>
              <w:rPr>
                <w:rFonts w:ascii="仿宋" w:eastAsia="仿宋" w:hAnsi="仿宋" w:cs="仿宋" w:hint="eastAsia"/>
                <w:sz w:val="22"/>
                <w:szCs w:val="22"/>
              </w:rPr>
              <w:t>vob</w:t>
            </w:r>
            <w:proofErr w:type="spellEnd"/>
            <w:r>
              <w:rPr>
                <w:rFonts w:ascii="仿宋" w:eastAsia="仿宋" w:hAnsi="仿宋" w:cs="仿宋" w:hint="eastAsia"/>
                <w:sz w:val="22"/>
                <w:szCs w:val="22"/>
              </w:rPr>
              <w:t>、</w:t>
            </w:r>
            <w:proofErr w:type="spellStart"/>
            <w:r>
              <w:rPr>
                <w:rFonts w:ascii="仿宋" w:eastAsia="仿宋" w:hAnsi="仿宋" w:cs="仿宋" w:hint="eastAsia"/>
                <w:sz w:val="22"/>
                <w:szCs w:val="22"/>
              </w:rPr>
              <w:t>mov</w:t>
            </w:r>
            <w:proofErr w:type="spellEnd"/>
            <w:r>
              <w:rPr>
                <w:rFonts w:ascii="仿宋" w:eastAsia="仿宋" w:hAnsi="仿宋" w:cs="仿宋" w:hint="eastAsia"/>
                <w:sz w:val="22"/>
                <w:szCs w:val="22"/>
              </w:rPr>
              <w:t>、3gp、mp4、mp4v、m4v、</w:t>
            </w:r>
            <w:proofErr w:type="spellStart"/>
            <w:r>
              <w:rPr>
                <w:rFonts w:ascii="仿宋" w:eastAsia="仿宋" w:hAnsi="仿宋" w:cs="仿宋" w:hint="eastAsia"/>
                <w:sz w:val="22"/>
                <w:szCs w:val="22"/>
              </w:rPr>
              <w:t>mkv</w:t>
            </w:r>
            <w:proofErr w:type="spellEnd"/>
            <w:r>
              <w:rPr>
                <w:rFonts w:ascii="仿宋" w:eastAsia="仿宋" w:hAnsi="仿宋" w:cs="仿宋" w:hint="eastAsia"/>
                <w:sz w:val="22"/>
                <w:szCs w:val="22"/>
              </w:rPr>
              <w:t>、</w:t>
            </w:r>
            <w:proofErr w:type="spellStart"/>
            <w:r>
              <w:rPr>
                <w:rFonts w:ascii="仿宋" w:eastAsia="仿宋" w:hAnsi="仿宋" w:cs="仿宋" w:hint="eastAsia"/>
                <w:sz w:val="22"/>
                <w:szCs w:val="22"/>
              </w:rPr>
              <w:t>avi</w:t>
            </w:r>
            <w:proofErr w:type="spellEnd"/>
            <w:r>
              <w:rPr>
                <w:rFonts w:ascii="仿宋" w:eastAsia="仿宋" w:hAnsi="仿宋" w:cs="仿宋" w:hint="eastAsia"/>
                <w:sz w:val="22"/>
                <w:szCs w:val="22"/>
              </w:rPr>
              <w:t>、</w:t>
            </w:r>
            <w:proofErr w:type="spellStart"/>
            <w:r>
              <w:rPr>
                <w:rFonts w:ascii="仿宋" w:eastAsia="仿宋" w:hAnsi="仿宋" w:cs="仿宋" w:hint="eastAsia"/>
                <w:sz w:val="22"/>
                <w:szCs w:val="22"/>
              </w:rPr>
              <w:t>flv</w:t>
            </w:r>
            <w:proofErr w:type="spellEnd"/>
            <w:r>
              <w:rPr>
                <w:rFonts w:ascii="仿宋" w:eastAsia="仿宋" w:hAnsi="仿宋" w:cs="仿宋" w:hint="eastAsia"/>
                <w:sz w:val="22"/>
                <w:szCs w:val="22"/>
              </w:rPr>
              <w:t>、f4v，上传视频大小限制不超过2G，上</w:t>
            </w:r>
            <w:proofErr w:type="gramStart"/>
            <w:r>
              <w:rPr>
                <w:rFonts w:ascii="仿宋" w:eastAsia="仿宋" w:hAnsi="仿宋" w:cs="仿宋" w:hint="eastAsia"/>
                <w:sz w:val="22"/>
                <w:szCs w:val="22"/>
              </w:rPr>
              <w:t>传成功</w:t>
            </w:r>
            <w:proofErr w:type="gramEnd"/>
            <w:r>
              <w:rPr>
                <w:rFonts w:ascii="仿宋" w:eastAsia="仿宋" w:hAnsi="仿宋" w:cs="仿宋" w:hint="eastAsia"/>
                <w:sz w:val="22"/>
                <w:szCs w:val="22"/>
              </w:rPr>
              <w:t>后可以显示文件名、格式、大小和状态进行保存或取消。</w:t>
            </w:r>
          </w:p>
          <w:p w14:paraId="631808DE"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（5）学员可以对每节课件进行好评、中评、</w:t>
            </w:r>
            <w:proofErr w:type="gramStart"/>
            <w:r>
              <w:rPr>
                <w:rFonts w:ascii="仿宋" w:eastAsia="仿宋" w:hAnsi="仿宋" w:cs="仿宋" w:hint="eastAsia"/>
                <w:sz w:val="22"/>
                <w:szCs w:val="22"/>
              </w:rPr>
              <w:t>差评的</w:t>
            </w:r>
            <w:proofErr w:type="gramEnd"/>
            <w:r>
              <w:rPr>
                <w:rFonts w:ascii="仿宋" w:eastAsia="仿宋" w:hAnsi="仿宋" w:cs="仿宋" w:hint="eastAsia"/>
                <w:sz w:val="22"/>
                <w:szCs w:val="22"/>
              </w:rPr>
              <w:t>勾选，也支持文字评价。</w:t>
            </w:r>
          </w:p>
        </w:tc>
      </w:tr>
      <w:tr w:rsidR="00B637A7" w14:paraId="5E634703" w14:textId="77777777">
        <w:trPr>
          <w:trHeight w:val="1605"/>
        </w:trPr>
        <w:tc>
          <w:tcPr>
            <w:tcW w:w="1902" w:type="dxa"/>
            <w:tcMar>
              <w:top w:w="15" w:type="dxa"/>
              <w:left w:w="15" w:type="dxa"/>
              <w:bottom w:w="15" w:type="dxa"/>
              <w:right w:w="15" w:type="dxa"/>
            </w:tcMar>
            <w:vAlign w:val="center"/>
          </w:tcPr>
          <w:p w14:paraId="17C5F187"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lastRenderedPageBreak/>
              <w:t>考试管理</w:t>
            </w:r>
          </w:p>
        </w:tc>
        <w:tc>
          <w:tcPr>
            <w:tcW w:w="7120" w:type="dxa"/>
            <w:tcMar>
              <w:top w:w="15" w:type="dxa"/>
              <w:left w:w="15" w:type="dxa"/>
              <w:bottom w:w="15" w:type="dxa"/>
              <w:right w:w="15" w:type="dxa"/>
            </w:tcMar>
            <w:vAlign w:val="center"/>
          </w:tcPr>
          <w:p w14:paraId="6F04A028"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（1）支持试题导入、导出和清空；</w:t>
            </w:r>
            <w:r>
              <w:rPr>
                <w:rFonts w:ascii="仿宋" w:eastAsia="仿宋" w:hAnsi="仿宋" w:cs="仿宋" w:hint="eastAsia"/>
                <w:sz w:val="22"/>
                <w:szCs w:val="22"/>
              </w:rPr>
              <w:br/>
              <w:t>（2）支持单选题、多选题、判断题等多种题型；</w:t>
            </w:r>
            <w:r>
              <w:rPr>
                <w:rFonts w:ascii="仿宋" w:eastAsia="仿宋" w:hAnsi="仿宋" w:cs="仿宋" w:hint="eastAsia"/>
                <w:sz w:val="22"/>
                <w:szCs w:val="22"/>
              </w:rPr>
              <w:br/>
              <w:t>（3）可以设置考试次数或“多次考试直到合格”；</w:t>
            </w:r>
            <w:r>
              <w:rPr>
                <w:rFonts w:ascii="仿宋" w:eastAsia="仿宋" w:hAnsi="仿宋" w:cs="仿宋" w:hint="eastAsia"/>
                <w:sz w:val="22"/>
                <w:szCs w:val="22"/>
              </w:rPr>
              <w:br/>
              <w:t>（4）答题时间系统默认不受时间限制，也可以设置固定答题时间，学员点击考试后就会进入倒计时。</w:t>
            </w:r>
          </w:p>
        </w:tc>
      </w:tr>
      <w:tr w:rsidR="00B637A7" w14:paraId="12990CCD" w14:textId="77777777">
        <w:trPr>
          <w:trHeight w:val="1605"/>
        </w:trPr>
        <w:tc>
          <w:tcPr>
            <w:tcW w:w="1902" w:type="dxa"/>
            <w:tcMar>
              <w:top w:w="15" w:type="dxa"/>
              <w:left w:w="15" w:type="dxa"/>
              <w:bottom w:w="15" w:type="dxa"/>
              <w:right w:w="15" w:type="dxa"/>
            </w:tcMar>
            <w:vAlign w:val="center"/>
          </w:tcPr>
          <w:p w14:paraId="503B075C"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学习记录</w:t>
            </w:r>
          </w:p>
        </w:tc>
        <w:tc>
          <w:tcPr>
            <w:tcW w:w="7120" w:type="dxa"/>
            <w:tcMar>
              <w:top w:w="15" w:type="dxa"/>
              <w:left w:w="15" w:type="dxa"/>
              <w:bottom w:w="15" w:type="dxa"/>
              <w:right w:w="15" w:type="dxa"/>
            </w:tcMar>
            <w:vAlign w:val="center"/>
          </w:tcPr>
          <w:p w14:paraId="418E5D0B"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（1）可以记录该课程学员的学习情况，统计姓名、手机号、证件号、单位名称、专业、已完成/课件总数、观看时长、是否预约、考试结果、考试成绩等；</w:t>
            </w:r>
            <w:r>
              <w:rPr>
                <w:rFonts w:ascii="仿宋" w:eastAsia="仿宋" w:hAnsi="仿宋" w:cs="仿宋" w:hint="eastAsia"/>
                <w:sz w:val="22"/>
                <w:szCs w:val="22"/>
              </w:rPr>
              <w:br/>
              <w:t>（2）可以实时查看全部记录并导出，也可以根据单个学员的姓名、手机号或身份证号进行查询。</w:t>
            </w:r>
          </w:p>
        </w:tc>
      </w:tr>
      <w:tr w:rsidR="00B637A7" w14:paraId="2D97A3C2" w14:textId="77777777">
        <w:trPr>
          <w:trHeight w:val="567"/>
        </w:trPr>
        <w:tc>
          <w:tcPr>
            <w:tcW w:w="1902" w:type="dxa"/>
            <w:tcMar>
              <w:top w:w="15" w:type="dxa"/>
              <w:left w:w="15" w:type="dxa"/>
              <w:bottom w:w="15" w:type="dxa"/>
              <w:right w:w="15" w:type="dxa"/>
            </w:tcMar>
            <w:vAlign w:val="center"/>
          </w:tcPr>
          <w:p w14:paraId="1D003DC3"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预约记录</w:t>
            </w:r>
          </w:p>
        </w:tc>
        <w:tc>
          <w:tcPr>
            <w:tcW w:w="7120" w:type="dxa"/>
            <w:tcMar>
              <w:top w:w="15" w:type="dxa"/>
              <w:left w:w="15" w:type="dxa"/>
              <w:bottom w:w="15" w:type="dxa"/>
              <w:right w:w="15" w:type="dxa"/>
            </w:tcMar>
            <w:vAlign w:val="center"/>
          </w:tcPr>
          <w:p w14:paraId="45243571"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（1）可以实时查看预约学员的个人信息及预约时间；</w:t>
            </w:r>
            <w:r>
              <w:rPr>
                <w:rFonts w:ascii="仿宋" w:eastAsia="仿宋" w:hAnsi="仿宋" w:cs="仿宋" w:hint="eastAsia"/>
                <w:sz w:val="22"/>
                <w:szCs w:val="22"/>
              </w:rPr>
              <w:br/>
              <w:t>（2）管理员可以审核后取消预约或添加预约，可以按姓名或手机号查询；</w:t>
            </w:r>
            <w:r>
              <w:rPr>
                <w:rFonts w:ascii="仿宋" w:eastAsia="仿宋" w:hAnsi="仿宋" w:cs="仿宋" w:hint="eastAsia"/>
                <w:sz w:val="22"/>
                <w:szCs w:val="22"/>
              </w:rPr>
              <w:br/>
              <w:t>（3）支持导入人员和导出人员；</w:t>
            </w:r>
          </w:p>
          <w:p w14:paraId="300C8873"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（4）支持系统化设置收集学员预约信息，至少20个文本或选项字段以上可选。</w:t>
            </w:r>
          </w:p>
        </w:tc>
      </w:tr>
      <w:tr w:rsidR="00B637A7" w14:paraId="2F6E6EA9" w14:textId="77777777">
        <w:trPr>
          <w:trHeight w:val="1918"/>
        </w:trPr>
        <w:tc>
          <w:tcPr>
            <w:tcW w:w="1902" w:type="dxa"/>
            <w:tcMar>
              <w:top w:w="15" w:type="dxa"/>
              <w:left w:w="15" w:type="dxa"/>
              <w:bottom w:w="15" w:type="dxa"/>
              <w:right w:w="15" w:type="dxa"/>
            </w:tcMar>
            <w:vAlign w:val="center"/>
          </w:tcPr>
          <w:p w14:paraId="23053789"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调研问卷</w:t>
            </w:r>
          </w:p>
        </w:tc>
        <w:tc>
          <w:tcPr>
            <w:tcW w:w="7120" w:type="dxa"/>
            <w:tcMar>
              <w:top w:w="15" w:type="dxa"/>
              <w:left w:w="15" w:type="dxa"/>
              <w:bottom w:w="15" w:type="dxa"/>
              <w:right w:w="15" w:type="dxa"/>
            </w:tcMar>
            <w:vAlign w:val="center"/>
          </w:tcPr>
          <w:p w14:paraId="7B5840BE"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（1）支持导入问卷、关联课程，可以设置发布或下架；</w:t>
            </w:r>
            <w:r>
              <w:rPr>
                <w:rFonts w:ascii="仿宋" w:eastAsia="仿宋" w:hAnsi="仿宋" w:cs="仿宋" w:hint="eastAsia"/>
                <w:sz w:val="22"/>
                <w:szCs w:val="22"/>
              </w:rPr>
              <w:br/>
              <w:t>（2）查看结果可以搜集提交时间、填写时间、填写设备、操作系统、浏览器、填写地区和查看填写详情，可以按照姓名或手机号单个查询，也可以整体导出；</w:t>
            </w:r>
            <w:r>
              <w:rPr>
                <w:rFonts w:ascii="仿宋" w:eastAsia="仿宋" w:hAnsi="仿宋" w:cs="仿宋" w:hint="eastAsia"/>
                <w:sz w:val="22"/>
                <w:szCs w:val="22"/>
              </w:rPr>
              <w:br/>
              <w:t>（3）查看统计可以统计每个问题每个选项的勾选人数，可以导出。</w:t>
            </w:r>
          </w:p>
        </w:tc>
      </w:tr>
      <w:tr w:rsidR="00B637A7" w14:paraId="1CC4D1BB" w14:textId="77777777">
        <w:trPr>
          <w:trHeight w:val="1492"/>
        </w:trPr>
        <w:tc>
          <w:tcPr>
            <w:tcW w:w="1902" w:type="dxa"/>
            <w:tcMar>
              <w:top w:w="15" w:type="dxa"/>
              <w:left w:w="15" w:type="dxa"/>
              <w:bottom w:w="15" w:type="dxa"/>
              <w:right w:w="15" w:type="dxa"/>
            </w:tcMar>
            <w:vAlign w:val="center"/>
          </w:tcPr>
          <w:p w14:paraId="3241EC88"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lastRenderedPageBreak/>
              <w:t>观看端</w:t>
            </w:r>
          </w:p>
        </w:tc>
        <w:tc>
          <w:tcPr>
            <w:tcW w:w="7120" w:type="dxa"/>
            <w:tcMar>
              <w:top w:w="15" w:type="dxa"/>
              <w:left w:w="15" w:type="dxa"/>
              <w:bottom w:w="15" w:type="dxa"/>
              <w:right w:w="15" w:type="dxa"/>
            </w:tcMar>
            <w:vAlign w:val="center"/>
          </w:tcPr>
          <w:p w14:paraId="12DAA0FC"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（1）平台满足支持多终端观看，包括PC、移动端；</w:t>
            </w:r>
          </w:p>
          <w:p w14:paraId="7A46E64B"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（2）支持签到和签到成功提示；</w:t>
            </w:r>
          </w:p>
          <w:p w14:paraId="5202BFA9"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（3）支持视频播放记忆功能、选择倍数播放或清晰度切换；</w:t>
            </w:r>
          </w:p>
          <w:p w14:paraId="488034FF"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（4）支持展示课程目录、课程介绍、课程讲义、评论等。</w:t>
            </w:r>
          </w:p>
        </w:tc>
      </w:tr>
      <w:tr w:rsidR="00B637A7" w14:paraId="16DD91AF" w14:textId="77777777">
        <w:trPr>
          <w:trHeight w:val="752"/>
        </w:trPr>
        <w:tc>
          <w:tcPr>
            <w:tcW w:w="1902" w:type="dxa"/>
            <w:tcMar>
              <w:top w:w="15" w:type="dxa"/>
              <w:left w:w="15" w:type="dxa"/>
              <w:bottom w:w="15" w:type="dxa"/>
              <w:right w:w="15" w:type="dxa"/>
            </w:tcMar>
            <w:vAlign w:val="center"/>
          </w:tcPr>
          <w:p w14:paraId="67BF14BE"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问题反馈</w:t>
            </w:r>
          </w:p>
        </w:tc>
        <w:tc>
          <w:tcPr>
            <w:tcW w:w="7120" w:type="dxa"/>
            <w:tcMar>
              <w:top w:w="15" w:type="dxa"/>
              <w:left w:w="15" w:type="dxa"/>
              <w:bottom w:w="15" w:type="dxa"/>
              <w:right w:w="15" w:type="dxa"/>
            </w:tcMar>
            <w:vAlign w:val="center"/>
          </w:tcPr>
          <w:p w14:paraId="12ADD86B"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（1）支持学员问题反馈留言及统计反馈时间；</w:t>
            </w:r>
            <w:r>
              <w:rPr>
                <w:rFonts w:ascii="仿宋" w:eastAsia="仿宋" w:hAnsi="仿宋" w:cs="仿宋" w:hint="eastAsia"/>
                <w:sz w:val="22"/>
                <w:szCs w:val="22"/>
              </w:rPr>
              <w:br/>
              <w:t>（2）管理员可后台回复并记录回复时间。</w:t>
            </w:r>
          </w:p>
        </w:tc>
      </w:tr>
      <w:tr w:rsidR="00B637A7" w14:paraId="5473F9C2" w14:textId="77777777">
        <w:trPr>
          <w:trHeight w:val="1292"/>
        </w:trPr>
        <w:tc>
          <w:tcPr>
            <w:tcW w:w="1902" w:type="dxa"/>
            <w:tcMar>
              <w:top w:w="15" w:type="dxa"/>
              <w:left w:w="15" w:type="dxa"/>
              <w:bottom w:w="15" w:type="dxa"/>
              <w:right w:w="15" w:type="dxa"/>
            </w:tcMar>
            <w:vAlign w:val="center"/>
          </w:tcPr>
          <w:p w14:paraId="54E37B58"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录制及上</w:t>
            </w:r>
            <w:proofErr w:type="gramStart"/>
            <w:r>
              <w:rPr>
                <w:rFonts w:ascii="仿宋" w:eastAsia="仿宋" w:hAnsi="仿宋" w:cs="仿宋" w:hint="eastAsia"/>
                <w:sz w:val="22"/>
                <w:szCs w:val="22"/>
              </w:rPr>
              <w:t>传服务</w:t>
            </w:r>
            <w:proofErr w:type="gramEnd"/>
          </w:p>
        </w:tc>
        <w:tc>
          <w:tcPr>
            <w:tcW w:w="7120" w:type="dxa"/>
            <w:tcMar>
              <w:top w:w="15" w:type="dxa"/>
              <w:left w:w="15" w:type="dxa"/>
              <w:bottom w:w="15" w:type="dxa"/>
              <w:right w:w="15" w:type="dxa"/>
            </w:tcMar>
            <w:vAlign w:val="center"/>
          </w:tcPr>
          <w:p w14:paraId="04C9C9C0"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（1）可以提供专业录制软件及操作手册，远程指导讲师录制；</w:t>
            </w:r>
            <w:r>
              <w:rPr>
                <w:rFonts w:ascii="仿宋" w:eastAsia="仿宋" w:hAnsi="仿宋" w:cs="仿宋" w:hint="eastAsia"/>
                <w:sz w:val="22"/>
                <w:szCs w:val="22"/>
              </w:rPr>
              <w:br/>
              <w:t>（2）录制视频可以提供个性化的视频背景、人名条和讲课题目；</w:t>
            </w:r>
            <w:r>
              <w:rPr>
                <w:rFonts w:ascii="仿宋" w:eastAsia="仿宋" w:hAnsi="仿宋" w:cs="仿宋" w:hint="eastAsia"/>
                <w:sz w:val="22"/>
                <w:szCs w:val="22"/>
              </w:rPr>
              <w:br/>
              <w:t>（3）支持讲师自己上传视频到课件库及课程；</w:t>
            </w:r>
          </w:p>
        </w:tc>
      </w:tr>
      <w:tr w:rsidR="00B637A7" w14:paraId="11883D56" w14:textId="77777777">
        <w:trPr>
          <w:trHeight w:val="90"/>
        </w:trPr>
        <w:tc>
          <w:tcPr>
            <w:tcW w:w="1902" w:type="dxa"/>
            <w:tcMar>
              <w:top w:w="15" w:type="dxa"/>
              <w:left w:w="15" w:type="dxa"/>
              <w:bottom w:w="15" w:type="dxa"/>
              <w:right w:w="15" w:type="dxa"/>
            </w:tcMar>
            <w:vAlign w:val="center"/>
          </w:tcPr>
          <w:p w14:paraId="73D59D8B"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数据统计</w:t>
            </w:r>
          </w:p>
        </w:tc>
        <w:tc>
          <w:tcPr>
            <w:tcW w:w="7120" w:type="dxa"/>
            <w:tcMar>
              <w:top w:w="15" w:type="dxa"/>
              <w:left w:w="15" w:type="dxa"/>
              <w:bottom w:w="15" w:type="dxa"/>
              <w:right w:w="15" w:type="dxa"/>
            </w:tcMar>
            <w:vAlign w:val="center"/>
          </w:tcPr>
          <w:p w14:paraId="41CD5EF3"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（1）数据统计可以展示录播课程统计、用户新增统计、用户活跃统计、录播课程及直播课程播放排行榜等图表展示；</w:t>
            </w:r>
          </w:p>
          <w:p w14:paraId="0F5AC183"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（2）录播统计可以统计到每个项目的预约量、播放量、考试量、合格量、不合格量等数据，并且可以按照课程名称、课件名称、主讲人、开始时间结束时间进行查询或导出；</w:t>
            </w:r>
          </w:p>
        </w:tc>
      </w:tr>
      <w:tr w:rsidR="00B637A7" w14:paraId="4DC3956A" w14:textId="77777777">
        <w:trPr>
          <w:trHeight w:val="90"/>
        </w:trPr>
        <w:tc>
          <w:tcPr>
            <w:tcW w:w="1902" w:type="dxa"/>
            <w:tcMar>
              <w:top w:w="15" w:type="dxa"/>
              <w:left w:w="15" w:type="dxa"/>
              <w:bottom w:w="15" w:type="dxa"/>
              <w:right w:w="15" w:type="dxa"/>
            </w:tcMar>
            <w:vAlign w:val="center"/>
          </w:tcPr>
          <w:p w14:paraId="0D2C8376"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课件</w:t>
            </w:r>
            <w:proofErr w:type="gramStart"/>
            <w:r>
              <w:rPr>
                <w:rFonts w:ascii="仿宋" w:eastAsia="仿宋" w:hAnsi="仿宋" w:cs="仿宋" w:hint="eastAsia"/>
                <w:sz w:val="22"/>
                <w:szCs w:val="22"/>
              </w:rPr>
              <w:t>库资源</w:t>
            </w:r>
            <w:proofErr w:type="gramEnd"/>
          </w:p>
        </w:tc>
        <w:tc>
          <w:tcPr>
            <w:tcW w:w="7120" w:type="dxa"/>
            <w:tcMar>
              <w:top w:w="15" w:type="dxa"/>
              <w:left w:w="15" w:type="dxa"/>
              <w:bottom w:w="15" w:type="dxa"/>
              <w:right w:w="15" w:type="dxa"/>
            </w:tcMar>
            <w:vAlign w:val="center"/>
          </w:tcPr>
          <w:p w14:paraId="365ED1B2"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有完善的专家库和课件库及题库，可提供满足教学计划</w:t>
            </w:r>
          </w:p>
        </w:tc>
      </w:tr>
      <w:tr w:rsidR="00B637A7" w14:paraId="08E509FF" w14:textId="77777777">
        <w:trPr>
          <w:trHeight w:val="90"/>
        </w:trPr>
        <w:tc>
          <w:tcPr>
            <w:tcW w:w="1902" w:type="dxa"/>
            <w:tcMar>
              <w:top w:w="15" w:type="dxa"/>
              <w:left w:w="15" w:type="dxa"/>
              <w:bottom w:w="15" w:type="dxa"/>
              <w:right w:w="15" w:type="dxa"/>
            </w:tcMar>
            <w:vAlign w:val="center"/>
          </w:tcPr>
          <w:p w14:paraId="120E2FE4" w14:textId="77777777" w:rsidR="00B637A7" w:rsidRDefault="00AC6534">
            <w:pPr>
              <w:widowControl/>
              <w:spacing w:line="360" w:lineRule="auto"/>
              <w:contextualSpacing/>
              <w:jc w:val="center"/>
              <w:rPr>
                <w:rFonts w:ascii="仿宋" w:eastAsia="仿宋" w:hAnsi="仿宋" w:cs="仿宋"/>
                <w:sz w:val="22"/>
                <w:szCs w:val="22"/>
              </w:rPr>
            </w:pPr>
            <w:r>
              <w:rPr>
                <w:rFonts w:ascii="仿宋" w:eastAsia="仿宋" w:hAnsi="仿宋" w:cs="仿宋" w:hint="eastAsia"/>
                <w:sz w:val="22"/>
                <w:szCs w:val="22"/>
              </w:rPr>
              <w:t>数据对接</w:t>
            </w:r>
          </w:p>
        </w:tc>
        <w:tc>
          <w:tcPr>
            <w:tcW w:w="7120" w:type="dxa"/>
            <w:tcMar>
              <w:top w:w="15" w:type="dxa"/>
              <w:left w:w="15" w:type="dxa"/>
              <w:bottom w:w="15" w:type="dxa"/>
              <w:right w:w="15" w:type="dxa"/>
            </w:tcMar>
            <w:vAlign w:val="center"/>
          </w:tcPr>
          <w:p w14:paraId="38A81196" w14:textId="77777777" w:rsidR="00B637A7" w:rsidRDefault="00AC6534">
            <w:pPr>
              <w:widowControl/>
              <w:spacing w:line="360" w:lineRule="auto"/>
              <w:contextualSpacing/>
              <w:rPr>
                <w:rFonts w:ascii="仿宋" w:eastAsia="仿宋" w:hAnsi="仿宋" w:cs="仿宋"/>
                <w:sz w:val="22"/>
                <w:szCs w:val="22"/>
              </w:rPr>
            </w:pPr>
            <w:r>
              <w:rPr>
                <w:rFonts w:ascii="仿宋" w:eastAsia="仿宋" w:hAnsi="仿宋" w:cs="仿宋" w:hint="eastAsia"/>
                <w:sz w:val="22"/>
                <w:szCs w:val="22"/>
              </w:rPr>
              <w:t>学习记录可以直接对接北京市继续教育学分管理系统，支持学员个人查询学分</w:t>
            </w:r>
          </w:p>
        </w:tc>
      </w:tr>
    </w:tbl>
    <w:p w14:paraId="4996D172" w14:textId="77777777" w:rsidR="00B637A7" w:rsidRDefault="00B637A7">
      <w:pPr>
        <w:spacing w:line="360" w:lineRule="auto"/>
        <w:rPr>
          <w:rFonts w:ascii="仿宋" w:eastAsia="仿宋" w:hAnsi="仿宋" w:cs="仿宋"/>
          <w:sz w:val="24"/>
        </w:rPr>
      </w:pPr>
    </w:p>
    <w:p w14:paraId="1E1CFB6F" w14:textId="77777777" w:rsidR="00B637A7" w:rsidRDefault="00B637A7">
      <w:pPr>
        <w:spacing w:line="360" w:lineRule="auto"/>
        <w:rPr>
          <w:rFonts w:ascii="仿宋" w:eastAsia="仿宋" w:hAnsi="仿宋" w:cs="仿宋"/>
          <w:sz w:val="24"/>
        </w:rPr>
      </w:pPr>
    </w:p>
    <w:p w14:paraId="67ED4366" w14:textId="77777777" w:rsidR="00B637A7" w:rsidRDefault="00B637A7">
      <w:pPr>
        <w:spacing w:line="360" w:lineRule="auto"/>
        <w:ind w:firstLineChars="200" w:firstLine="480"/>
        <w:rPr>
          <w:rFonts w:ascii="仿宋" w:eastAsia="仿宋" w:hAnsi="仿宋" w:cs="仿宋"/>
          <w:sz w:val="24"/>
        </w:rPr>
      </w:pPr>
    </w:p>
    <w:sectPr w:rsidR="00B637A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1D2B0E" w14:textId="77777777" w:rsidR="00AA67A3" w:rsidRDefault="00AA67A3" w:rsidP="00D44EA0">
      <w:r>
        <w:separator/>
      </w:r>
    </w:p>
  </w:endnote>
  <w:endnote w:type="continuationSeparator" w:id="0">
    <w:p w14:paraId="76861360" w14:textId="77777777" w:rsidR="00AA67A3" w:rsidRDefault="00AA67A3" w:rsidP="00D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0701135"/>
      <w:docPartObj>
        <w:docPartGallery w:val="Page Numbers (Bottom of Page)"/>
        <w:docPartUnique/>
      </w:docPartObj>
    </w:sdtPr>
    <w:sdtContent>
      <w:p w14:paraId="470827AE" w14:textId="1FD7FBD3" w:rsidR="00103EE8" w:rsidRDefault="00103EE8">
        <w:pPr>
          <w:pStyle w:val="a5"/>
          <w:jc w:val="right"/>
        </w:pPr>
        <w:r>
          <w:fldChar w:fldCharType="begin"/>
        </w:r>
        <w:r>
          <w:instrText>PAGE   \* MERGEFORMAT</w:instrText>
        </w:r>
        <w:r>
          <w:fldChar w:fldCharType="separate"/>
        </w:r>
        <w:r w:rsidR="00147336" w:rsidRPr="00147336">
          <w:rPr>
            <w:noProof/>
            <w:lang w:val="zh-CN"/>
          </w:rPr>
          <w:t>4</w:t>
        </w:r>
        <w:r>
          <w:fldChar w:fldCharType="end"/>
        </w:r>
      </w:p>
    </w:sdtContent>
  </w:sdt>
  <w:p w14:paraId="5FD146BD" w14:textId="77777777" w:rsidR="00103EE8" w:rsidRDefault="00103EE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5F0A0" w14:textId="77777777" w:rsidR="00AA67A3" w:rsidRDefault="00AA67A3" w:rsidP="00D44EA0">
      <w:r>
        <w:separator/>
      </w:r>
    </w:p>
  </w:footnote>
  <w:footnote w:type="continuationSeparator" w:id="0">
    <w:p w14:paraId="245E944B" w14:textId="77777777" w:rsidR="00AA67A3" w:rsidRDefault="00AA67A3" w:rsidP="00D44E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C4AECF"/>
    <w:multiLevelType w:val="singleLevel"/>
    <w:tmpl w:val="95C4AECF"/>
    <w:lvl w:ilvl="0">
      <w:start w:val="1"/>
      <w:numFmt w:val="chineseCounting"/>
      <w:suff w:val="nothing"/>
      <w:lvlText w:val="%1、"/>
      <w:lvlJc w:val="left"/>
      <w:rPr>
        <w:rFonts w:hint="eastAsia"/>
      </w:rPr>
    </w:lvl>
  </w:abstractNum>
  <w:abstractNum w:abstractNumId="1">
    <w:nsid w:val="BAF2416B"/>
    <w:multiLevelType w:val="singleLevel"/>
    <w:tmpl w:val="BAF2416B"/>
    <w:lvl w:ilvl="0">
      <w:start w:val="1"/>
      <w:numFmt w:val="chineseCounting"/>
      <w:suff w:val="nothing"/>
      <w:lvlText w:val="%1、"/>
      <w:lvlJc w:val="left"/>
      <w:rPr>
        <w:rFonts w:hint="eastAsia"/>
      </w:rPr>
    </w:lvl>
  </w:abstractNum>
  <w:abstractNum w:abstractNumId="2">
    <w:nsid w:val="1CEBE32B"/>
    <w:multiLevelType w:val="singleLevel"/>
    <w:tmpl w:val="1CEBE32B"/>
    <w:lvl w:ilvl="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552B1B"/>
    <w:rsid w:val="00103EE8"/>
    <w:rsid w:val="00147336"/>
    <w:rsid w:val="001D2331"/>
    <w:rsid w:val="00597914"/>
    <w:rsid w:val="007F1450"/>
    <w:rsid w:val="00AA67A3"/>
    <w:rsid w:val="00AC6534"/>
    <w:rsid w:val="00B637A7"/>
    <w:rsid w:val="00D44EA0"/>
    <w:rsid w:val="00EB10C2"/>
    <w:rsid w:val="0A12645E"/>
    <w:rsid w:val="0B657E3F"/>
    <w:rsid w:val="0B9A4660"/>
    <w:rsid w:val="0C295B7E"/>
    <w:rsid w:val="13A22600"/>
    <w:rsid w:val="16B4730C"/>
    <w:rsid w:val="1A643044"/>
    <w:rsid w:val="1D2D5631"/>
    <w:rsid w:val="22515A92"/>
    <w:rsid w:val="292024ED"/>
    <w:rsid w:val="2CFD33C5"/>
    <w:rsid w:val="36262C62"/>
    <w:rsid w:val="39C46EC5"/>
    <w:rsid w:val="3C8E46A3"/>
    <w:rsid w:val="3F125890"/>
    <w:rsid w:val="421D51E8"/>
    <w:rsid w:val="42E91FDB"/>
    <w:rsid w:val="43507DFC"/>
    <w:rsid w:val="4B971C6D"/>
    <w:rsid w:val="4CDB65A8"/>
    <w:rsid w:val="4F0C0C9A"/>
    <w:rsid w:val="505F7DF5"/>
    <w:rsid w:val="554D0713"/>
    <w:rsid w:val="57502FB0"/>
    <w:rsid w:val="5BC266AF"/>
    <w:rsid w:val="5EC267B6"/>
    <w:rsid w:val="62552B1B"/>
    <w:rsid w:val="62A86098"/>
    <w:rsid w:val="75B463ED"/>
    <w:rsid w:val="794762A8"/>
    <w:rsid w:val="7CDC63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uiPriority w:val="99"/>
    <w:qFormat/>
    <w:pPr>
      <w:spacing w:line="360" w:lineRule="auto"/>
    </w:pPr>
    <w:rPr>
      <w:b/>
      <w:bCs/>
      <w:sz w:val="24"/>
    </w:rPr>
  </w:style>
  <w:style w:type="paragraph" w:styleId="a4">
    <w:name w:val="header"/>
    <w:basedOn w:val="a"/>
    <w:link w:val="Char"/>
    <w:rsid w:val="00D44E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D44EA0"/>
    <w:rPr>
      <w:rFonts w:asciiTheme="minorHAnsi" w:eastAsiaTheme="minorEastAsia" w:hAnsiTheme="minorHAnsi" w:cstheme="minorBidi"/>
      <w:kern w:val="2"/>
      <w:sz w:val="18"/>
      <w:szCs w:val="18"/>
    </w:rPr>
  </w:style>
  <w:style w:type="paragraph" w:styleId="a5">
    <w:name w:val="footer"/>
    <w:basedOn w:val="a"/>
    <w:link w:val="Char0"/>
    <w:uiPriority w:val="99"/>
    <w:rsid w:val="00D44EA0"/>
    <w:pPr>
      <w:tabs>
        <w:tab w:val="center" w:pos="4153"/>
        <w:tab w:val="right" w:pos="8306"/>
      </w:tabs>
      <w:snapToGrid w:val="0"/>
      <w:jc w:val="left"/>
    </w:pPr>
    <w:rPr>
      <w:sz w:val="18"/>
      <w:szCs w:val="18"/>
    </w:rPr>
  </w:style>
  <w:style w:type="character" w:customStyle="1" w:styleId="Char0">
    <w:name w:val="页脚 Char"/>
    <w:basedOn w:val="a0"/>
    <w:link w:val="a5"/>
    <w:uiPriority w:val="99"/>
    <w:rsid w:val="00D44EA0"/>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uiPriority w:val="99"/>
    <w:qFormat/>
    <w:pPr>
      <w:spacing w:line="360" w:lineRule="auto"/>
    </w:pPr>
    <w:rPr>
      <w:b/>
      <w:bCs/>
      <w:sz w:val="24"/>
    </w:rPr>
  </w:style>
  <w:style w:type="paragraph" w:styleId="a4">
    <w:name w:val="header"/>
    <w:basedOn w:val="a"/>
    <w:link w:val="Char"/>
    <w:rsid w:val="00D44E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D44EA0"/>
    <w:rPr>
      <w:rFonts w:asciiTheme="minorHAnsi" w:eastAsiaTheme="minorEastAsia" w:hAnsiTheme="minorHAnsi" w:cstheme="minorBidi"/>
      <w:kern w:val="2"/>
      <w:sz w:val="18"/>
      <w:szCs w:val="18"/>
    </w:rPr>
  </w:style>
  <w:style w:type="paragraph" w:styleId="a5">
    <w:name w:val="footer"/>
    <w:basedOn w:val="a"/>
    <w:link w:val="Char0"/>
    <w:uiPriority w:val="99"/>
    <w:rsid w:val="00D44EA0"/>
    <w:pPr>
      <w:tabs>
        <w:tab w:val="center" w:pos="4153"/>
        <w:tab w:val="right" w:pos="8306"/>
      </w:tabs>
      <w:snapToGrid w:val="0"/>
      <w:jc w:val="left"/>
    </w:pPr>
    <w:rPr>
      <w:sz w:val="18"/>
      <w:szCs w:val="18"/>
    </w:rPr>
  </w:style>
  <w:style w:type="character" w:customStyle="1" w:styleId="Char0">
    <w:name w:val="页脚 Char"/>
    <w:basedOn w:val="a0"/>
    <w:link w:val="a5"/>
    <w:uiPriority w:val="99"/>
    <w:rsid w:val="00D44EA0"/>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401</Words>
  <Characters>2291</Characters>
  <Application>Microsoft Office Word</Application>
  <DocSecurity>0</DocSecurity>
  <Lines>19</Lines>
  <Paragraphs>5</Paragraphs>
  <ScaleCrop>false</ScaleCrop>
  <Company>Microsoft</Company>
  <LinksUpToDate>false</LinksUpToDate>
  <CharactersWithSpaces>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ZealPenK</dc:creator>
  <cp:lastModifiedBy>Windows 用户</cp:lastModifiedBy>
  <cp:revision>19</cp:revision>
  <dcterms:created xsi:type="dcterms:W3CDTF">2026-01-29T05:57:00Z</dcterms:created>
  <dcterms:modified xsi:type="dcterms:W3CDTF">2026-08-18T01:04:00Z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3D6563D256DA485DA137A085CD8F312E_13</vt:lpwstr>
  </property>
  <property fmtid="{D5CDD505-2E9C-101B-9397-08002B2CF9AE}" pid="4" name="KSOTemplateDocerSaveRecord">
    <vt:lpwstr>eyJoZGlkIjoiYzE5OTJjOWQxMjEyMDM2ODQxZTI4MDczMDM1NjZmZGQiLCJ1c2VySWQiOiIyNjMwMDk4ODkifQ==</vt:lpwstr>
  </property>
</Properties>
</file>