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6102">
      <w:pPr>
        <w:shd w:val="clear" w:color="auto" w:fill="FFFFFF"/>
        <w:spacing w:after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病理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显微镜参数</w:t>
      </w:r>
    </w:p>
    <w:p w14:paraId="575626DE">
      <w:pPr>
        <w:jc w:val="center"/>
        <w:rPr>
          <w:rFonts w:ascii="黑体" w:hAnsi="黑体" w:eastAsia="黑体" w:cs="黑体"/>
        </w:rPr>
      </w:pPr>
    </w:p>
    <w:p w14:paraId="0B02F60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一、技术参数：</w:t>
      </w:r>
    </w:p>
    <w:p w14:paraId="0FD7E6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1.机身：显微镜控制可通过显微镜机身控制键控制，非外接式硬件控制</w:t>
      </w:r>
    </w:p>
    <w:p w14:paraId="55B229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2.★光学系统：无限远校正光学系统，齐焦距离为国际标准45毫米</w:t>
      </w:r>
    </w:p>
    <w:p w14:paraId="65E0AFC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3.物镜转盘：6-7位电动编码物镜转换器，要求具有识别功能，物镜转盘控制为非外接式控制</w:t>
      </w:r>
    </w:p>
    <w:p w14:paraId="060B37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4.调焦：调焦旋钮高度可调，调焦与X-Y调节全对称,要求具备5档调焦</w:t>
      </w:r>
    </w:p>
    <w:p w14:paraId="0A95A5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5.照明装置：LED照明，柯勒照明系统，智能光源，智能式光路控制，亮度记忆功能。不同放大倍数自动调节光强度。</w:t>
      </w:r>
    </w:p>
    <w:p w14:paraId="655020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6.滤色片：日光平衡滤色片，中灰滤色片</w:t>
      </w:r>
    </w:p>
    <w:p w14:paraId="7A90CE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7.载物台超硬浅色镀陶瓷载物台，可将操作杆左右手更换，可旋转</w:t>
      </w:r>
    </w:p>
    <w:p w14:paraId="15FD88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8.样夹：可单手操作样夹</w:t>
      </w:r>
    </w:p>
    <w:p w14:paraId="6BD134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9.★观察镜筒：宽视野目镜筒，能100%分光；FOV≥25mm。观察角度可以调节</w:t>
      </w:r>
    </w:p>
    <w:p w14:paraId="2D60F6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10.★聚光镜：智能自动聚光镜，自动识别物镜并调整，当做DIC或者相差观察时，聚光镜里面的棱镜和相差环自动转换，保证全自动的DIC和全自动的相差观察</w:t>
      </w:r>
    </w:p>
    <w:p w14:paraId="60B9D7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11.目镜10X宽视野目镜，视野数≥25mm</w:t>
      </w:r>
    </w:p>
    <w:p w14:paraId="4540A3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12.★物镜：高级平场半复消色差物镜（具有明场，荧光及相差功能）</w:t>
      </w:r>
    </w:p>
    <w:p w14:paraId="4E2F817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13. 5X；10X；20X；40X；100X</w:t>
      </w:r>
    </w:p>
    <w:p w14:paraId="77F25E9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14.★图像分析软件：同显微镜同品牌，软件可控制显微镜和CCD，图像优化处理，图像调节，自动添加标尺，面积长度测量等功能。可以连接电脑，用电脑控制显微镜。实现荧光灰度测量功能，实现不同荧光通道叠加等功能，进行荧光定量分析。</w:t>
      </w:r>
    </w:p>
    <w:p w14:paraId="45CFFB8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二、物理参数：</w:t>
      </w:r>
    </w:p>
    <w:p w14:paraId="6B12C74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1.长*高*宽：均小于500mm即可</w:t>
      </w:r>
    </w:p>
    <w:p w14:paraId="5A1A2446">
      <w:pPr>
        <w:widowControl w:val="0"/>
        <w:rPr>
          <w:rFonts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三、电气参数：</w:t>
      </w:r>
    </w:p>
    <w:p w14:paraId="6509D80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1.环境温度：15℃～30℃</w:t>
      </w:r>
    </w:p>
    <w:p w14:paraId="0C8175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2.相对湿度：5-65%</w:t>
      </w:r>
    </w:p>
    <w:p w14:paraId="1D08F4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3.工作电压：90~230V、50Hz</w:t>
      </w:r>
    </w:p>
    <w:p w14:paraId="6E37ACB5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四、功能参数：</w:t>
      </w:r>
    </w:p>
    <w:p w14:paraId="457C37B9">
      <w:pPr>
        <w:widowControl w:val="0"/>
        <w:rPr>
          <w:rFonts w:hint="eastAsia" w:ascii="黑体" w:hAnsi="黑体" w:eastAsia="黑体" w:cs="黑体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无</w:t>
      </w:r>
      <w:bookmarkStart w:id="0" w:name="_GoBack"/>
      <w:bookmarkEnd w:id="0"/>
    </w:p>
    <w:p w14:paraId="4DD8B077">
      <w:pPr>
        <w:widowControl w:val="0"/>
        <w:rPr>
          <w:rFonts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五、需配置设备附件：</w:t>
      </w:r>
    </w:p>
    <w:p w14:paraId="46CB56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1、显微镜主机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1台</w:t>
      </w:r>
    </w:p>
    <w:p w14:paraId="6B9ACE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2、电源线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1个</w:t>
      </w:r>
    </w:p>
    <w:p w14:paraId="593C99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3、说明书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1本</w:t>
      </w:r>
    </w:p>
    <w:p w14:paraId="0526EB26">
      <w:pPr>
        <w:widowControl w:val="0"/>
        <w:rPr>
          <w:rFonts w:ascii="黑体" w:hAnsi="黑体" w:eastAsia="黑体" w:cs="仿宋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六、售后服务 </w:t>
      </w:r>
    </w:p>
    <w:p w14:paraId="418D39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1、保证备件的存储并提供备件的发货，提供在线支持、现场检修、全部零备件更换。</w:t>
      </w:r>
    </w:p>
    <w:p w14:paraId="61605A8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2、所有备件保证是原厂备件并提供清晰合法的来源证明材料。</w:t>
      </w:r>
    </w:p>
    <w:p w14:paraId="15253C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3、提供免费维修服务热线，提供维修技术专家开展远程在线技术支持和维修诊断，及时派工程师进行指导或赴现场维修。</w:t>
      </w:r>
    </w:p>
    <w:p w14:paraId="7DA5F1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4、报修响应时间≤1小时；如需到场维修，到达现场时间≤8小时。</w:t>
      </w:r>
    </w:p>
    <w:p w14:paraId="2307A3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617AAF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6、★设备质保期外，提供免费维修服务热线与技术支持，如需到场维修不得收取上门费</w:t>
      </w:r>
    </w:p>
    <w:p w14:paraId="47E0329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质保时间</w:t>
      </w:r>
    </w:p>
    <w:p w14:paraId="074660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1、设备经过验收后整机质保不少于5年。</w:t>
      </w:r>
    </w:p>
    <w:p w14:paraId="56F2B0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保修起止日期</w:t>
      </w:r>
    </w:p>
    <w:p w14:paraId="3CE06A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1、自设备验收合格之日起，验收合格日期以双方签字确认的验收报告为准。</w:t>
      </w:r>
    </w:p>
    <w:p w14:paraId="0AD2CF2F">
      <w:pPr>
        <w:rPr>
          <w:rFonts w:ascii="黑体" w:hAnsi="黑体" w:eastAsia="黑体"/>
          <w:sz w:val="28"/>
          <w:szCs w:val="28"/>
        </w:rPr>
      </w:pPr>
    </w:p>
    <w:p w14:paraId="1301F688">
      <w:pPr>
        <w:rPr>
          <w:rFonts w:asciiTheme="majorEastAsia" w:hAnsiTheme="majorEastAsia" w:eastAsiaTheme="majorEastAsia"/>
          <w:color w:val="000000" w:themeColor="text1"/>
          <w:sz w:val="28"/>
          <w:szCs w:val="28"/>
        </w:rPr>
      </w:pPr>
    </w:p>
    <w:p w14:paraId="09726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6F1"/>
    <w:rsid w:val="001F5738"/>
    <w:rsid w:val="003146C7"/>
    <w:rsid w:val="003733C2"/>
    <w:rsid w:val="003D4172"/>
    <w:rsid w:val="004F3E2D"/>
    <w:rsid w:val="00530C3D"/>
    <w:rsid w:val="007646F1"/>
    <w:rsid w:val="008577A8"/>
    <w:rsid w:val="00860D13"/>
    <w:rsid w:val="00AA1D77"/>
    <w:rsid w:val="00AD37F3"/>
    <w:rsid w:val="00CC0385"/>
    <w:rsid w:val="00DE6A91"/>
    <w:rsid w:val="00E460C7"/>
    <w:rsid w:val="00F300A0"/>
    <w:rsid w:val="50095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after="0" w:line="560" w:lineRule="exact"/>
    </w:pPr>
    <w:rPr>
      <w:rFonts w:ascii="仿宋_GB2312" w:hAnsi="楷体_GB2312" w:eastAsia="仿宋_GB2312" w:cs="楷体_GB2312"/>
      <w:bCs/>
      <w:kern w:val="0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hd w:val="clear" w:color="auto" w:fill="auto"/>
      <w:spacing w:before="480" w:after="80" w:line="278" w:lineRule="auto"/>
      <w:outlineLvl w:val="0"/>
    </w:pPr>
    <w:rPr>
      <w:rFonts w:asciiTheme="majorHAnsi" w:hAnsiTheme="majorHAnsi" w:eastAsiaTheme="majorEastAsia" w:cstheme="majorBidi"/>
      <w:bCs w:val="0"/>
      <w:color w:val="2F5496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hd w:val="clear" w:color="auto" w:fill="auto"/>
      <w:spacing w:before="160" w:after="80" w:line="278" w:lineRule="auto"/>
      <w:outlineLvl w:val="1"/>
    </w:pPr>
    <w:rPr>
      <w:rFonts w:asciiTheme="majorHAnsi" w:hAnsiTheme="majorHAnsi" w:eastAsiaTheme="majorEastAsia" w:cstheme="majorBidi"/>
      <w:bCs w:val="0"/>
      <w:color w:val="2F5496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hd w:val="clear" w:color="auto" w:fill="auto"/>
      <w:spacing w:before="160" w:after="80" w:line="278" w:lineRule="auto"/>
      <w:outlineLvl w:val="2"/>
    </w:pPr>
    <w:rPr>
      <w:rFonts w:asciiTheme="majorHAnsi" w:hAnsiTheme="majorHAnsi" w:eastAsiaTheme="majorEastAsia" w:cstheme="majorBidi"/>
      <w:bCs w:val="0"/>
      <w:color w:val="2F5496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hd w:val="clear" w:color="auto" w:fill="auto"/>
      <w:spacing w:before="80" w:after="40" w:line="278" w:lineRule="auto"/>
      <w:outlineLvl w:val="3"/>
    </w:pPr>
    <w:rPr>
      <w:rFonts w:asciiTheme="minorHAnsi" w:hAnsiTheme="minorHAnsi" w:eastAsiaTheme="minorEastAsia" w:cstheme="majorBidi"/>
      <w:bCs w:val="0"/>
      <w:color w:val="2F5496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hd w:val="clear" w:color="auto" w:fill="auto"/>
      <w:spacing w:before="80" w:after="40" w:line="278" w:lineRule="auto"/>
      <w:outlineLvl w:val="4"/>
    </w:pPr>
    <w:rPr>
      <w:rFonts w:asciiTheme="minorHAnsi" w:hAnsiTheme="minorHAnsi" w:eastAsiaTheme="minorEastAsia" w:cstheme="majorBidi"/>
      <w:bCs w:val="0"/>
      <w:color w:val="2F5496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hd w:val="clear" w:color="auto" w:fill="auto"/>
      <w:spacing w:before="40" w:line="278" w:lineRule="auto"/>
      <w:outlineLvl w:val="5"/>
    </w:pPr>
    <w:rPr>
      <w:rFonts w:asciiTheme="minorHAnsi" w:hAnsiTheme="minorHAnsi" w:eastAsiaTheme="minorEastAsia" w:cstheme="majorBidi"/>
      <w:b/>
      <w:color w:val="2F5496" w:themeColor="accent1" w:themeShade="BF"/>
      <w:kern w:val="2"/>
      <w:sz w:val="22"/>
      <w:szCs w:val="24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hd w:val="clear" w:color="auto" w:fill="auto"/>
      <w:spacing w:before="40" w:line="278" w:lineRule="auto"/>
      <w:outlineLvl w:val="6"/>
    </w:pPr>
    <w:rPr>
      <w:rFonts w:asciiTheme="minorHAnsi" w:hAnsiTheme="minorHAnsi" w:eastAsiaTheme="minorEastAsia" w:cstheme="majorBidi"/>
      <w:b/>
      <w:color w:val="585858" w:themeColor="text1" w:themeTint="A6"/>
      <w:kern w:val="2"/>
      <w:sz w:val="22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hd w:val="clear" w:color="auto" w:fill="auto"/>
      <w:spacing w:line="278" w:lineRule="auto"/>
      <w:outlineLvl w:val="7"/>
    </w:pPr>
    <w:rPr>
      <w:rFonts w:asciiTheme="minorHAnsi" w:hAnsiTheme="minorHAnsi" w:eastAsiaTheme="minorEastAsia" w:cstheme="majorBidi"/>
      <w:bCs w:val="0"/>
      <w:color w:val="585858" w:themeColor="text1" w:themeTint="A6"/>
      <w:kern w:val="2"/>
      <w:sz w:val="22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hd w:val="clear" w:color="auto" w:fill="auto"/>
      <w:spacing w:line="278" w:lineRule="auto"/>
      <w:outlineLvl w:val="8"/>
    </w:pPr>
    <w:rPr>
      <w:rFonts w:asciiTheme="minorHAnsi" w:hAnsiTheme="minorHAnsi" w:eastAsiaTheme="majorEastAsia" w:cstheme="majorBidi"/>
      <w:bCs w:val="0"/>
      <w:color w:val="585858" w:themeColor="text1" w:themeTint="A6"/>
      <w:kern w:val="2"/>
      <w:sz w:val="22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widowControl w:val="0"/>
      <w:shd w:val="clear" w:color="auto" w:fill="auto"/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widowControl w:val="0"/>
      <w:shd w:val="clear" w:color="auto" w:fill="auto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hd w:val="clear" w:color="auto" w:fill="auto"/>
      <w:spacing w:after="160" w:line="278" w:lineRule="auto"/>
      <w:jc w:val="center"/>
    </w:pPr>
    <w:rPr>
      <w:rFonts w:asciiTheme="majorHAnsi" w:hAnsiTheme="majorHAnsi" w:eastAsiaTheme="majorEastAsia" w:cstheme="majorBidi"/>
      <w:bCs w:val="0"/>
      <w:color w:val="585858" w:themeColor="text1" w:themeTint="A6"/>
      <w:spacing w:val="15"/>
      <w:kern w:val="2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hd w:val="clear" w:color="auto" w:fill="auto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bCs w:val="0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496" w:themeColor="accent1" w:themeShade="BF"/>
      <w:sz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Char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hd w:val="clear" w:color="auto" w:fill="auto"/>
      <w:spacing w:before="160" w:after="160" w:line="278" w:lineRule="auto"/>
      <w:jc w:val="center"/>
    </w:pPr>
    <w:rPr>
      <w:rFonts w:asciiTheme="minorHAnsi" w:hAnsiTheme="minorHAnsi" w:eastAsiaTheme="minorEastAsia" w:cstheme="minorBidi"/>
      <w:bCs w:val="0"/>
      <w:i/>
      <w:iCs/>
      <w:color w:val="3F3F3F" w:themeColor="text1" w:themeTint="BF"/>
      <w:kern w:val="2"/>
      <w:sz w:val="22"/>
      <w:szCs w:val="24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widowControl w:val="0"/>
      <w:shd w:val="clear" w:color="auto" w:fill="auto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bCs w:val="0"/>
      <w:kern w:val="2"/>
      <w:sz w:val="22"/>
      <w:szCs w:val="24"/>
    </w:r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hd w:val="clear" w:color="auto" w:fill="auto"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bCs w:val="0"/>
      <w:i/>
      <w:iCs/>
      <w:color w:val="2F5496" w:themeColor="accent1" w:themeShade="BF"/>
      <w:kern w:val="2"/>
      <w:sz w:val="22"/>
      <w:szCs w:val="24"/>
    </w:rPr>
  </w:style>
  <w:style w:type="character" w:customStyle="1" w:styleId="33">
    <w:name w:val="明显引用 Char"/>
    <w:basedOn w:val="16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1355</Words>
  <Characters>1437</Characters>
  <Lines>10</Lines>
  <Paragraphs>2</Paragraphs>
  <TotalTime>53</TotalTime>
  <ScaleCrop>false</ScaleCrop>
  <LinksUpToDate>false</LinksUpToDate>
  <CharactersWithSpaces>1444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2026-05-07T12:58:00Z</dcterms:created>
  <dc:creator>贺飞 蒙</dc:creator>
  <cp:lastModifiedBy>都是命</cp:lastModifiedBy>
  <dcterms:modified xsi:type="dcterms:W3CDTF">2026-06-04T09:08:18Z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2052-12.1.0.26895</vt:lpwstr>
  </property>
  <property fmtid="{D5CDD505-2E9C-101B-9397-08002B2CF9AE}" pid="4" name="ICV">
    <vt:lpwstr>1A45087E4CDD4B12A130BFF1FE142311_12</vt:lpwstr>
  </property>
</Properties>
</file>