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12" w:rsidRDefault="002E049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2-8</w:t>
      </w:r>
      <w:r>
        <w:rPr>
          <w:rFonts w:ascii="宋体" w:eastAsia="宋体" w:hAnsi="宋体" w:hint="eastAsia"/>
          <w:b/>
          <w:sz w:val="36"/>
          <w:szCs w:val="36"/>
        </w:rPr>
        <w:t>℃冰箱</w:t>
      </w:r>
      <w:r>
        <w:rPr>
          <w:rFonts w:ascii="宋体" w:eastAsia="宋体" w:hAnsi="宋体" w:hint="eastAsia"/>
          <w:b/>
          <w:sz w:val="36"/>
          <w:szCs w:val="36"/>
        </w:rPr>
        <w:t>参数</w:t>
      </w:r>
    </w:p>
    <w:p w:rsidR="00027012" w:rsidRDefault="002E0496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一、技术参数：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工作条件：环境温度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16-32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℃，环境湿度：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20-80%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，电压：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187V~242V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，频率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50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±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1Hz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样式：立式，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门。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1"/>
          <w:szCs w:val="21"/>
        </w:rPr>
        <w:t>★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容积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(L)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≥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1050L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外部尺寸（宽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*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深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*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高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mm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≤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20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0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×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900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×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1990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方便在有限空间摆放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箱体材料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：箱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壳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采用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PCM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彩板，内胆材料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采用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喷涂铝板。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保温材料：无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CFC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聚氨酯发泡。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bookmarkStart w:id="0" w:name="_Hlk79167138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制冷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部件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采用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中背压变频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压缩机，传热温差小，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载冷能力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强，化霜温升小。匹配双直流静音风机，运行静谧无声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。采用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HC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碳氢环保制冷剂。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控温技术：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内置上部、下部、控制、化霜、冷凝、环温、湿度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路传感器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，保证温控的准确性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可调阅箱内湿度数据；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箱内配置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个感温盒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，用户可根据需求接入温度探头监测校准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制冷系统：采用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翅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片式冷凝器，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全铜管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翅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片式蒸发器，内置吸风风扇，具备自动化霜功能。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温度控制：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微电脑温度控制系统，箱内控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温范围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～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8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℃，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英寸数码管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显示，实时显示箱内温度，控制精度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0.1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℃。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具备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个运行状态指示灯，运行状态实时查看。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噪音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噪声≤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40dB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提供具备</w:t>
      </w:r>
      <w:r>
        <w:rPr>
          <w:rFonts w:ascii="仿宋" w:eastAsia="仿宋" w:hAnsi="仿宋" w:cs="仿宋" w:hint="eastAsia"/>
          <w:sz w:val="24"/>
          <w:szCs w:val="24"/>
        </w:rPr>
        <w:t>CMA</w:t>
      </w:r>
      <w:r>
        <w:rPr>
          <w:rFonts w:ascii="仿宋" w:eastAsia="仿宋" w:hAnsi="仿宋" w:cs="仿宋" w:hint="eastAsia"/>
          <w:sz w:val="24"/>
          <w:szCs w:val="24"/>
        </w:rPr>
        <w:t>及</w:t>
      </w:r>
      <w:r>
        <w:rPr>
          <w:rFonts w:ascii="仿宋" w:eastAsia="仿宋" w:hAnsi="仿宋" w:cs="仿宋" w:hint="eastAsia"/>
          <w:sz w:val="24"/>
          <w:szCs w:val="24"/>
        </w:rPr>
        <w:t>CNAS</w:t>
      </w:r>
      <w:r>
        <w:rPr>
          <w:rFonts w:ascii="仿宋" w:eastAsia="仿宋" w:hAnsi="仿宋" w:cs="仿宋" w:hint="eastAsia"/>
          <w:sz w:val="24"/>
          <w:szCs w:val="24"/>
        </w:rPr>
        <w:t>标识的第三方检测报告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能耗：日能耗≤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2.4kwh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提供具备</w:t>
      </w:r>
      <w:r>
        <w:rPr>
          <w:rFonts w:ascii="仿宋" w:eastAsia="仿宋" w:hAnsi="仿宋" w:cs="仿宋" w:hint="eastAsia"/>
          <w:sz w:val="24"/>
          <w:szCs w:val="24"/>
        </w:rPr>
        <w:t>CMA</w:t>
      </w:r>
      <w:r>
        <w:rPr>
          <w:rFonts w:ascii="仿宋" w:eastAsia="仿宋" w:hAnsi="仿宋" w:cs="仿宋" w:hint="eastAsia"/>
          <w:sz w:val="24"/>
          <w:szCs w:val="24"/>
        </w:rPr>
        <w:t>及</w:t>
      </w:r>
      <w:r>
        <w:rPr>
          <w:rFonts w:ascii="仿宋" w:eastAsia="仿宋" w:hAnsi="仿宋" w:cs="仿宋" w:hint="eastAsia"/>
          <w:sz w:val="24"/>
          <w:szCs w:val="24"/>
        </w:rPr>
        <w:t>CNAS</w:t>
      </w:r>
      <w:r>
        <w:rPr>
          <w:rFonts w:ascii="仿宋" w:eastAsia="仿宋" w:hAnsi="仿宋" w:cs="仿宋" w:hint="eastAsia"/>
          <w:sz w:val="24"/>
          <w:szCs w:val="24"/>
        </w:rPr>
        <w:t>标识的第三方检测报告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温度波动度≤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℃，温度均匀度≤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1.5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℃</w:t>
      </w:r>
      <w:r>
        <w:rPr>
          <w:rFonts w:ascii="仿宋" w:eastAsia="仿宋" w:hAnsi="仿宋" w:cs="仿宋" w:hint="eastAsia"/>
          <w:sz w:val="24"/>
          <w:szCs w:val="24"/>
        </w:rPr>
        <w:t>提供具备</w:t>
      </w:r>
      <w:r>
        <w:rPr>
          <w:rFonts w:ascii="仿宋" w:eastAsia="仿宋" w:hAnsi="仿宋" w:cs="仿宋" w:hint="eastAsia"/>
          <w:sz w:val="24"/>
          <w:szCs w:val="24"/>
        </w:rPr>
        <w:t>CMA</w:t>
      </w:r>
      <w:r>
        <w:rPr>
          <w:rFonts w:ascii="仿宋" w:eastAsia="仿宋" w:hAnsi="仿宋" w:cs="仿宋" w:hint="eastAsia"/>
          <w:sz w:val="24"/>
          <w:szCs w:val="24"/>
        </w:rPr>
        <w:t>及</w:t>
      </w:r>
      <w:r>
        <w:rPr>
          <w:rFonts w:ascii="仿宋" w:eastAsia="仿宋" w:hAnsi="仿宋" w:cs="仿宋" w:hint="eastAsia"/>
          <w:sz w:val="24"/>
          <w:szCs w:val="24"/>
        </w:rPr>
        <w:t>CNAS</w:t>
      </w:r>
      <w:r>
        <w:rPr>
          <w:rFonts w:ascii="仿宋" w:eastAsia="仿宋" w:hAnsi="仿宋" w:cs="仿宋" w:hint="eastAsia"/>
          <w:sz w:val="24"/>
          <w:szCs w:val="24"/>
        </w:rPr>
        <w:t>标识的第三方检测报告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lastRenderedPageBreak/>
        <w:t>报警功能：具备完善的声光报警（蜂鸣报警、灯光闪烁）方式，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具有环温高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、冷凝器高温、箱内高温、箱内低温、传感器故障、断电、电池电量低、数据通讯故障、开门、记录仪未连接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/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未启动报警等多种报警功能。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数据存储：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标配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USB</w:t>
      </w:r>
      <w:r>
        <w:rPr>
          <w:rFonts w:ascii="仿宋" w:eastAsia="仿宋" w:hAnsi="仿宋" w:cs="仿宋" w:hint="eastAsia"/>
          <w:sz w:val="24"/>
          <w:szCs w:val="24"/>
        </w:rPr>
        <w:t>模块，可导出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～</w:t>
      </w:r>
      <w:r>
        <w:rPr>
          <w:rFonts w:ascii="仿宋" w:eastAsia="仿宋" w:hAnsi="仿宋" w:cs="仿宋" w:hint="eastAsia"/>
          <w:sz w:val="24"/>
          <w:szCs w:val="24"/>
        </w:rPr>
        <w:t>12</w:t>
      </w:r>
      <w:r>
        <w:rPr>
          <w:rFonts w:ascii="仿宋" w:eastAsia="仿宋" w:hAnsi="仿宋" w:cs="仿宋" w:hint="eastAsia"/>
          <w:sz w:val="24"/>
          <w:szCs w:val="24"/>
        </w:rPr>
        <w:t>个月数据，</w:t>
      </w:r>
      <w:r>
        <w:rPr>
          <w:rFonts w:ascii="仿宋" w:eastAsia="仿宋" w:hAnsi="仿宋" w:cs="仿宋" w:hint="eastAsia"/>
          <w:sz w:val="24"/>
          <w:szCs w:val="24"/>
        </w:rPr>
        <w:t>PDF</w:t>
      </w:r>
      <w:r>
        <w:rPr>
          <w:rFonts w:ascii="仿宋" w:eastAsia="仿宋" w:hAnsi="仿宋" w:cs="仿宋" w:hint="eastAsia"/>
          <w:sz w:val="24"/>
          <w:szCs w:val="24"/>
        </w:rPr>
        <w:t>数据格式，方便追溯查询。数据记录周期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～</w:t>
      </w:r>
      <w:r>
        <w:rPr>
          <w:rFonts w:ascii="仿宋" w:eastAsia="仿宋" w:hAnsi="仿宋" w:cs="仿宋" w:hint="eastAsia"/>
          <w:sz w:val="24"/>
          <w:szCs w:val="24"/>
        </w:rPr>
        <w:t>240</w:t>
      </w:r>
      <w:r>
        <w:rPr>
          <w:rFonts w:ascii="仿宋" w:eastAsia="仿宋" w:hAnsi="仿宋" w:cs="仿宋" w:hint="eastAsia"/>
          <w:sz w:val="24"/>
          <w:szCs w:val="24"/>
        </w:rPr>
        <w:t>分钟可调，默认</w:t>
      </w:r>
      <w:r>
        <w:rPr>
          <w:rFonts w:ascii="仿宋" w:eastAsia="仿宋" w:hAnsi="仿宋" w:cs="仿宋" w:hint="eastAsia"/>
          <w:sz w:val="24"/>
          <w:szCs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分钟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次。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箱内配置：多层搁架设计，搁架间距可调，充分利用箱内空间；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标配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个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高密度钢丝浸塑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搁架，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标配价目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条。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箱内照明：内设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4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个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LED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照明灯，</w:t>
      </w:r>
      <w:r>
        <w:rPr>
          <w:rFonts w:ascii="仿宋" w:eastAsia="仿宋" w:hAnsi="仿宋" w:cs="仿宋" w:hint="eastAsia"/>
          <w:sz w:val="24"/>
          <w:szCs w:val="24"/>
        </w:rPr>
        <w:t>实现全域照明，开门灯自动亮起，关门自动关闭，可通过独立开关控制，方便用户使用。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固定移动：</w:t>
      </w:r>
      <w:r>
        <w:rPr>
          <w:rFonts w:ascii="仿宋" w:eastAsia="仿宋" w:hAnsi="仿宋" w:cs="仿宋" w:hint="eastAsia"/>
          <w:sz w:val="24"/>
          <w:szCs w:val="24"/>
        </w:rPr>
        <w:t>配备</w:t>
      </w: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个万向脚轮、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个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具备锁止功能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，便于移动固定。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冷凝水处理：冷凝水汇集后自动蒸发，免除人工处理冷凝水的烦恼；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门锁：顶框配置暗锁，防止随意开启，保证物品安全。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测试孔：</w:t>
      </w:r>
      <w:r>
        <w:rPr>
          <w:rFonts w:ascii="仿宋" w:eastAsia="仿宋" w:hAnsi="仿宋" w:cs="仿宋" w:hint="eastAsia"/>
          <w:sz w:val="24"/>
          <w:szCs w:val="24"/>
        </w:rPr>
        <w:t>整机配备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个测试孔，方便用户检测箱内温度。</w:t>
      </w:r>
    </w:p>
    <w:p w:rsidR="00027012" w:rsidRDefault="002E0496">
      <w:pPr>
        <w:numPr>
          <w:ilvl w:val="0"/>
          <w:numId w:val="1"/>
        </w:numPr>
        <w:spacing w:line="312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门体结构：采用中空双层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LOW-E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玻璃，智能门体防凝露，门体加热由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环温环湿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智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能控制，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25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℃、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75%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湿度下无凝露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。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全角度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自关门设计，防止用户开门后忘记关门。</w:t>
      </w:r>
    </w:p>
    <w:p w:rsidR="00027012" w:rsidRDefault="002E0496">
      <w:pPr>
        <w:numPr>
          <w:ilvl w:val="0"/>
          <w:numId w:val="1"/>
        </w:numPr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功能配置：</w:t>
      </w: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标配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RS-485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（</w:t>
      </w:r>
      <w:r>
        <w:rPr>
          <w:rFonts w:ascii="仿宋" w:eastAsia="仿宋" w:hAnsi="仿宋" w:cs="仿宋" w:hint="eastAsia"/>
          <w:color w:val="000000" w:themeColor="text1"/>
          <w:sz w:val="24"/>
        </w:rPr>
        <w:t>预设</w:t>
      </w:r>
      <w:r>
        <w:rPr>
          <w:rFonts w:ascii="仿宋" w:eastAsia="仿宋" w:hAnsi="仿宋" w:cs="仿宋" w:hint="eastAsia"/>
          <w:color w:val="000000" w:themeColor="text1"/>
          <w:sz w:val="24"/>
        </w:rPr>
        <w:t>Modbus</w:t>
      </w:r>
      <w:r>
        <w:rPr>
          <w:rFonts w:ascii="仿宋" w:eastAsia="仿宋" w:hAnsi="仿宋" w:cs="仿宋" w:hint="eastAsia"/>
          <w:color w:val="000000" w:themeColor="text1"/>
          <w:sz w:val="24"/>
        </w:rPr>
        <w:t>协议</w:t>
      </w:r>
      <w:r>
        <w:rPr>
          <w:rFonts w:ascii="仿宋" w:eastAsia="仿宋" w:hAnsi="仿宋" w:cs="仿宋" w:hint="eastAsia"/>
          <w:color w:val="000000" w:themeColor="text1"/>
          <w:sz w:val="24"/>
        </w:rPr>
        <w:t>，</w:t>
      </w:r>
      <w:r>
        <w:rPr>
          <w:rFonts w:ascii="仿宋" w:eastAsia="仿宋" w:hAnsi="仿宋" w:cs="仿宋" w:hint="eastAsia"/>
          <w:color w:val="000000" w:themeColor="text1"/>
          <w:sz w:val="24"/>
        </w:rPr>
        <w:t>可实现多台设备组网，随时监控设备运行状态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）、远程报警接口、选配热敏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/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针式打印机。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断电报警：</w:t>
      </w:r>
      <w:r>
        <w:rPr>
          <w:rFonts w:ascii="仿宋" w:eastAsia="仿宋" w:hAnsi="仿宋" w:cs="仿宋" w:hint="eastAsia"/>
          <w:sz w:val="24"/>
          <w:szCs w:val="24"/>
        </w:rPr>
        <w:t>后备电池设计，满足断电后报警并显示箱内温度≥</w:t>
      </w:r>
      <w:r>
        <w:rPr>
          <w:rFonts w:ascii="仿宋" w:eastAsia="仿宋" w:hAnsi="仿宋" w:cs="仿宋" w:hint="eastAsia"/>
          <w:sz w:val="24"/>
          <w:szCs w:val="24"/>
        </w:rPr>
        <w:t>48</w:t>
      </w:r>
      <w:r>
        <w:rPr>
          <w:rFonts w:ascii="仿宋" w:eastAsia="仿宋" w:hAnsi="仿宋" w:cs="仿宋" w:hint="eastAsia"/>
          <w:sz w:val="24"/>
          <w:szCs w:val="24"/>
        </w:rPr>
        <w:t>小时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物联模块</w:t>
      </w:r>
      <w:proofErr w:type="gramEnd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：可选配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4G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物联</w:t>
      </w:r>
      <w:r>
        <w:rPr>
          <w:rFonts w:ascii="仿宋" w:eastAsia="仿宋" w:hAnsi="仿宋" w:cs="仿宋"/>
          <w:color w:val="000000" w:themeColor="text1"/>
          <w:sz w:val="24"/>
          <w:szCs w:val="24"/>
        </w:rPr>
        <w:t>（与</w:t>
      </w:r>
      <w:r>
        <w:rPr>
          <w:rFonts w:ascii="仿宋" w:eastAsia="仿宋" w:hAnsi="仿宋" w:cs="仿宋"/>
          <w:color w:val="000000" w:themeColor="text1"/>
          <w:sz w:val="24"/>
          <w:szCs w:val="24"/>
        </w:rPr>
        <w:t>RS485</w:t>
      </w:r>
      <w:proofErr w:type="gramStart"/>
      <w:r>
        <w:rPr>
          <w:rFonts w:ascii="仿宋" w:eastAsia="仿宋" w:hAnsi="仿宋" w:cs="仿宋"/>
          <w:color w:val="000000" w:themeColor="text1"/>
          <w:sz w:val="24"/>
          <w:szCs w:val="24"/>
        </w:rPr>
        <w:t>二</w:t>
      </w:r>
      <w:proofErr w:type="gramEnd"/>
      <w:r>
        <w:rPr>
          <w:rFonts w:ascii="仿宋" w:eastAsia="仿宋" w:hAnsi="仿宋" w:cs="仿宋"/>
          <w:color w:val="000000" w:themeColor="text1"/>
          <w:sz w:val="24"/>
          <w:szCs w:val="24"/>
        </w:rPr>
        <w:t>选</w:t>
      </w:r>
      <w:proofErr w:type="gramStart"/>
      <w:r>
        <w:rPr>
          <w:rFonts w:ascii="仿宋" w:eastAsia="仿宋" w:hAnsi="仿宋" w:cs="仿宋"/>
          <w:color w:val="000000" w:themeColor="text1"/>
          <w:sz w:val="24"/>
          <w:szCs w:val="24"/>
        </w:rPr>
        <w:t>一</w:t>
      </w:r>
      <w:proofErr w:type="gramEnd"/>
      <w:r>
        <w:rPr>
          <w:rFonts w:ascii="仿宋" w:eastAsia="仿宋" w:hAnsi="仿宋" w:cs="仿宋"/>
          <w:color w:val="000000" w:themeColor="text1"/>
          <w:sz w:val="24"/>
          <w:szCs w:val="24"/>
        </w:rPr>
        <w:t>）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，通过手机端远程监控设备状态，查看温度情况及报警情况，可设置短信、电话、公众号，三种云端报警模式，保障物品存储安全。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报警检测：支持一键报警检测功能，及查看温度最大值最小值。</w:t>
      </w:r>
    </w:p>
    <w:p w:rsidR="00027012" w:rsidRDefault="002E0496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bookmarkStart w:id="1" w:name="_GoBack"/>
      <w:bookmarkEnd w:id="1"/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产品认证：医疗器械注册证。</w:t>
      </w:r>
      <w:bookmarkEnd w:id="0"/>
    </w:p>
    <w:p w:rsidR="00027012" w:rsidRDefault="002E0496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 xml:space="preserve">  </w:t>
      </w:r>
    </w:p>
    <w:p w:rsidR="00027012" w:rsidRDefault="002E0496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二</w:t>
      </w:r>
      <w:r>
        <w:rPr>
          <w:rFonts w:ascii="仿宋_GB2312" w:eastAsia="仿宋_GB2312" w:hAnsi="仿宋" w:hint="eastAsia"/>
          <w:b/>
          <w:sz w:val="30"/>
          <w:szCs w:val="30"/>
        </w:rPr>
        <w:t>、售后服务：</w:t>
      </w:r>
    </w:p>
    <w:p w:rsidR="00027012" w:rsidRDefault="002E0496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、保证备件的存储并提供备件的发货，提供在线支持、现场检修、全部零备件更换。</w:t>
      </w:r>
    </w:p>
    <w:p w:rsidR="00027012" w:rsidRDefault="002E0496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、所有备件保证是原厂备件并提供清晰合法的来源证明材料。</w:t>
      </w:r>
    </w:p>
    <w:p w:rsidR="00027012" w:rsidRDefault="002E0496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、提供免费维修服务热线，提供维修技术专家开展远程在线技术支持和维修诊断，及时派工程师进行指导或赴现场维修。</w:t>
      </w:r>
    </w:p>
    <w:p w:rsidR="00027012" w:rsidRDefault="002E0496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、报修响应时间≤</w:t>
      </w: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小时；如需到场维修，到达现场时间≤</w:t>
      </w:r>
      <w:r>
        <w:rPr>
          <w:rFonts w:ascii="仿宋_GB2312" w:eastAsia="仿宋_GB2312" w:hAnsi="仿宋" w:hint="eastAsia"/>
          <w:sz w:val="30"/>
          <w:szCs w:val="30"/>
        </w:rPr>
        <w:t>8</w:t>
      </w:r>
      <w:r>
        <w:rPr>
          <w:rFonts w:ascii="仿宋_GB2312" w:eastAsia="仿宋_GB2312" w:hAnsi="仿宋" w:hint="eastAsia"/>
          <w:sz w:val="30"/>
          <w:szCs w:val="30"/>
        </w:rPr>
        <w:t>小时。</w:t>
      </w:r>
    </w:p>
    <w:p w:rsidR="00027012" w:rsidRDefault="002E0496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、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医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仿宋_GB2312" w:eastAsia="仿宋_GB2312" w:hAnsi="仿宋" w:hint="eastAsia"/>
          <w:sz w:val="30"/>
          <w:szCs w:val="30"/>
        </w:rPr>
        <w:t>90</w:t>
      </w:r>
      <w:r>
        <w:rPr>
          <w:rFonts w:ascii="仿宋_GB2312" w:eastAsia="仿宋_GB2312" w:hAnsi="仿宋" w:hint="eastAsia"/>
          <w:sz w:val="30"/>
          <w:szCs w:val="30"/>
        </w:rPr>
        <w:t>分可提出整改。</w:t>
      </w:r>
    </w:p>
    <w:p w:rsidR="00027012" w:rsidRDefault="002E0496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质保时间</w:t>
      </w:r>
    </w:p>
    <w:p w:rsidR="00027012" w:rsidRDefault="002E0496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6</w:t>
      </w:r>
      <w:r>
        <w:rPr>
          <w:rFonts w:ascii="仿宋_GB2312" w:eastAsia="仿宋_GB2312" w:hAnsi="仿宋" w:hint="eastAsia"/>
          <w:sz w:val="30"/>
          <w:szCs w:val="30"/>
        </w:rPr>
        <w:t>、设备经过验收后整机质保不少于</w:t>
      </w:r>
      <w:r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年。</w:t>
      </w:r>
    </w:p>
    <w:p w:rsidR="00027012" w:rsidRDefault="002E0496">
      <w:pPr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保修起止日期</w:t>
      </w:r>
    </w:p>
    <w:p w:rsidR="00027012" w:rsidRDefault="002E0496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7</w:t>
      </w:r>
      <w:r>
        <w:rPr>
          <w:rFonts w:ascii="仿宋_GB2312" w:eastAsia="仿宋_GB2312" w:hAnsi="仿宋" w:hint="eastAsia"/>
          <w:sz w:val="30"/>
          <w:szCs w:val="30"/>
        </w:rPr>
        <w:t>、</w:t>
      </w:r>
      <w:proofErr w:type="gramStart"/>
      <w:r>
        <w:rPr>
          <w:rFonts w:ascii="仿宋_GB2312" w:eastAsia="仿宋_GB2312" w:hAnsi="仿宋" w:hint="eastAsia"/>
          <w:sz w:val="30"/>
          <w:szCs w:val="30"/>
        </w:rPr>
        <w:t>自设备</w:t>
      </w:r>
      <w:proofErr w:type="gramEnd"/>
      <w:r>
        <w:rPr>
          <w:rFonts w:ascii="仿宋_GB2312" w:eastAsia="仿宋_GB2312" w:hAnsi="仿宋" w:hint="eastAsia"/>
          <w:sz w:val="30"/>
          <w:szCs w:val="30"/>
        </w:rPr>
        <w:t>验收合格之日起，验收合格日期以双方签字确认的验收报告为准。</w:t>
      </w:r>
    </w:p>
    <w:p w:rsidR="00027012" w:rsidRDefault="002E0496">
      <w:pPr>
        <w:rPr>
          <w:rFonts w:ascii="仿宋_GB2312" w:eastAsia="仿宋_GB2312" w:hAnsiTheme="minorEastAsia"/>
          <w:b/>
          <w:sz w:val="30"/>
          <w:szCs w:val="30"/>
        </w:rPr>
      </w:pPr>
      <w:r>
        <w:rPr>
          <w:rFonts w:ascii="仿宋_GB2312" w:eastAsia="仿宋_GB2312" w:hAnsiTheme="minorEastAsia" w:hint="eastAsia"/>
          <w:b/>
          <w:sz w:val="30"/>
          <w:szCs w:val="30"/>
        </w:rPr>
        <w:t xml:space="preserve">             </w:t>
      </w:r>
    </w:p>
    <w:sectPr w:rsidR="00027012"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496" w:rsidRDefault="002E0496">
      <w:pPr>
        <w:spacing w:line="240" w:lineRule="auto"/>
      </w:pPr>
      <w:r>
        <w:separator/>
      </w:r>
    </w:p>
  </w:endnote>
  <w:endnote w:type="continuationSeparator" w:id="0">
    <w:p w:rsidR="002E0496" w:rsidRDefault="002E0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496" w:rsidRDefault="002E0496">
      <w:pPr>
        <w:spacing w:after="0"/>
      </w:pPr>
      <w:r>
        <w:separator/>
      </w:r>
    </w:p>
  </w:footnote>
  <w:footnote w:type="continuationSeparator" w:id="0">
    <w:p w:rsidR="002E0496" w:rsidRDefault="002E04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A2EA4C"/>
    <w:multiLevelType w:val="singleLevel"/>
    <w:tmpl w:val="B6A2EA4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C2"/>
    <w:rsid w:val="00027012"/>
    <w:rsid w:val="00092EEB"/>
    <w:rsid w:val="000B78C6"/>
    <w:rsid w:val="002A2A58"/>
    <w:rsid w:val="002E0496"/>
    <w:rsid w:val="003308E0"/>
    <w:rsid w:val="00420593"/>
    <w:rsid w:val="00435F39"/>
    <w:rsid w:val="005027D8"/>
    <w:rsid w:val="005049E2"/>
    <w:rsid w:val="0052384F"/>
    <w:rsid w:val="005B2C8D"/>
    <w:rsid w:val="005D7DF9"/>
    <w:rsid w:val="00641B36"/>
    <w:rsid w:val="006D5FCD"/>
    <w:rsid w:val="009B7CD7"/>
    <w:rsid w:val="009F7D9F"/>
    <w:rsid w:val="00A160C2"/>
    <w:rsid w:val="00A243FF"/>
    <w:rsid w:val="00B439BF"/>
    <w:rsid w:val="00C10936"/>
    <w:rsid w:val="00C11EF1"/>
    <w:rsid w:val="00C9498F"/>
    <w:rsid w:val="00D9115A"/>
    <w:rsid w:val="00EE6521"/>
    <w:rsid w:val="00F74F82"/>
    <w:rsid w:val="14FE41AE"/>
    <w:rsid w:val="3DEF40CA"/>
    <w:rsid w:val="3F883967"/>
    <w:rsid w:val="6A49453E"/>
    <w:rsid w:val="6FA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1323</Characters>
  <Application>Microsoft Office Word</Application>
  <DocSecurity>0</DocSecurity>
  <Lines>11</Lines>
  <Paragraphs>3</Paragraphs>
  <ScaleCrop>false</ScaleCrop>
  <Company>Novo Nordisk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 Nordisk</dc:creator>
  <cp:lastModifiedBy>ghdf</cp:lastModifiedBy>
  <cp:revision>2</cp:revision>
  <cp:lastPrinted>2026-04-10T00:14:00Z</cp:lastPrinted>
  <dcterms:created xsi:type="dcterms:W3CDTF">2026-04-10T00:14:00Z</dcterms:created>
  <dcterms:modified xsi:type="dcterms:W3CDTF">2026-04-10T00:14:00Z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eyJoZGlkIjoiNzIzYTdkYjMxZjFkMGUwZmEzMTdhOTU5YjcxNzk0NTUiLCJ1c2VySWQiOiIyNzEzMzc4NjIifQ==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F2985D85CF8649B1971E90F6C5DF3B76_13</vt:lpwstr>
  </property>
</Properties>
</file>