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13445">
      <w:pPr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除颤仪参数</w:t>
      </w:r>
    </w:p>
    <w:p w14:paraId="3F68D988">
      <w:pPr>
        <w:jc w:val="center"/>
        <w:rPr>
          <w:rFonts w:ascii="黑体" w:hAnsi="黑体" w:eastAsia="黑体" w:cs="黑体"/>
        </w:rPr>
      </w:pPr>
    </w:p>
    <w:p w14:paraId="1D8E687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一、技术参数：</w:t>
      </w:r>
    </w:p>
    <w:p w14:paraId="546F7EC2">
      <w:pPr>
        <w:pStyle w:val="19"/>
        <w:numPr>
          <w:ilvl w:val="0"/>
          <w:numId w:val="1"/>
        </w:numPr>
        <w:spacing w:line="560" w:lineRule="exact"/>
        <w:ind w:left="425" w:leftChars="0" w:hanging="425" w:firstLineChars="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除颤波形：双相波；最大能量270焦耳，至少14档能量</w:t>
      </w:r>
    </w:p>
    <w:p w14:paraId="633A2754">
      <w:pPr>
        <w:pStyle w:val="19"/>
        <w:numPr>
          <w:ilvl w:val="0"/>
          <w:numId w:val="1"/>
        </w:numPr>
        <w:spacing w:line="560" w:lineRule="exact"/>
        <w:ind w:left="425" w:leftChars="0" w:hanging="425" w:firstLineChars="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32"/>
          <w:szCs w:val="32"/>
        </w:rPr>
        <w:t>★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需具备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手动除颤模式，同步复律模式，AED自动除颤模式</w:t>
      </w:r>
    </w:p>
    <w:p w14:paraId="4D3DC8DB">
      <w:pPr>
        <w:pStyle w:val="19"/>
        <w:numPr>
          <w:ilvl w:val="0"/>
          <w:numId w:val="1"/>
        </w:numPr>
        <w:spacing w:line="560" w:lineRule="exact"/>
        <w:ind w:left="425" w:leftChars="0" w:hanging="425" w:firstLineChars="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需具备体内除颤功能，体内除颤能量范围2~50焦耳，至少9档能量可选；</w:t>
      </w:r>
    </w:p>
    <w:p w14:paraId="631F92DA">
      <w:pPr>
        <w:pStyle w:val="19"/>
        <w:numPr>
          <w:ilvl w:val="0"/>
          <w:numId w:val="1"/>
        </w:numPr>
        <w:spacing w:line="560" w:lineRule="exact"/>
        <w:ind w:left="425" w:leftChars="0" w:hanging="425" w:firstLineChars="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充电到最大能量时间5秒；</w:t>
      </w:r>
    </w:p>
    <w:p w14:paraId="72A0234F">
      <w:pPr>
        <w:pStyle w:val="19"/>
        <w:numPr>
          <w:ilvl w:val="0"/>
          <w:numId w:val="1"/>
        </w:numPr>
        <w:spacing w:line="560" w:lineRule="exact"/>
        <w:ind w:left="425" w:leftChars="0" w:hanging="425" w:firstLineChars="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显示波形通道：4通道</w:t>
      </w:r>
    </w:p>
    <w:p w14:paraId="2FDCE141">
      <w:pPr>
        <w:pStyle w:val="19"/>
        <w:numPr>
          <w:ilvl w:val="0"/>
          <w:numId w:val="1"/>
        </w:numPr>
        <w:spacing w:line="560" w:lineRule="exact"/>
        <w:ind w:left="425" w:leftChars="0" w:hanging="425" w:firstLineChars="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需具备波形冻结显示功能,波形会冻结显示时间≥2分钟；</w:t>
      </w:r>
    </w:p>
    <w:p w14:paraId="5F9C6F6C">
      <w:pPr>
        <w:pStyle w:val="19"/>
        <w:numPr>
          <w:ilvl w:val="0"/>
          <w:numId w:val="1"/>
        </w:numPr>
        <w:spacing w:line="560" w:lineRule="exact"/>
        <w:ind w:left="425" w:leftChars="0" w:hanging="425" w:firstLineChars="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除颤后3秒内需恢复心电波形的显示；</w:t>
      </w:r>
    </w:p>
    <w:p w14:paraId="4084AA26">
      <w:pPr>
        <w:pStyle w:val="19"/>
        <w:numPr>
          <w:ilvl w:val="0"/>
          <w:numId w:val="1"/>
        </w:numPr>
        <w:spacing w:line="560" w:lineRule="exact"/>
        <w:ind w:left="425" w:leftChars="0" w:hanging="425" w:firstLineChars="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需配ECG监测</w:t>
      </w:r>
    </w:p>
    <w:p w14:paraId="3C88676E">
      <w:pPr>
        <w:pStyle w:val="19"/>
        <w:numPr>
          <w:ilvl w:val="0"/>
          <w:numId w:val="1"/>
        </w:numPr>
        <w:spacing w:line="560" w:lineRule="exact"/>
        <w:ind w:left="425" w:leftChars="0" w:hanging="425" w:firstLineChars="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32"/>
          <w:szCs w:val="32"/>
        </w:rPr>
        <w:t>★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显示屏：6.5英寸，彩色TFT液晶屏，显示亮度≥1000cd/m2</w:t>
      </w:r>
    </w:p>
    <w:p w14:paraId="20DAF7AC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要求支持3或6芯ECG导联监测，心率计数范围15~300bpm；</w:t>
      </w:r>
    </w:p>
    <w:p w14:paraId="0250FD83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响应频率：0.05至150Hz</w:t>
      </w:r>
    </w:p>
    <w:p w14:paraId="4C697415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心率监测范围：15至300bpm，监测停搏、室颤、室速、早搏、心动过速、心动过缓、二联律等心律失常。</w:t>
      </w:r>
    </w:p>
    <w:p w14:paraId="4367D342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共模抑制比：≥100dB</w:t>
      </w:r>
    </w:p>
    <w:p w14:paraId="18B16000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需具备自检状态指示功能，在关机状况下就能指示设备状态是否正常；</w:t>
      </w:r>
    </w:p>
    <w:p w14:paraId="392C1640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需具备IP44防水防尘能力；</w:t>
      </w:r>
    </w:p>
    <w:p w14:paraId="2C1DDA82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需具备良好的抗振，防冲击能力，须通过关于救护车应用的EN1789：2007，Am1：2010标准以及MIL-STD-810F 514.5标准</w:t>
      </w:r>
    </w:p>
    <w:p w14:paraId="30DB268D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物理参数：</w:t>
      </w:r>
    </w:p>
    <w:p w14:paraId="35A68DEB"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无</w:t>
      </w:r>
    </w:p>
    <w:p w14:paraId="266E469E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电气参数：</w:t>
      </w:r>
    </w:p>
    <w:p w14:paraId="707F12AD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要求内置充电电池，充满电时间≤3小时；</w:t>
      </w:r>
    </w:p>
    <w:p w14:paraId="5DE6B139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要求内置电池在满电情况下，支持最大能量放电次数≥100次，或至少3小时连续监护；</w:t>
      </w:r>
    </w:p>
    <w:p w14:paraId="3E4E32E7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交流电源：240V，电源频率：50Hz或60Hz</w:t>
      </w:r>
    </w:p>
    <w:p w14:paraId="0FFC36AA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功能参数：</w:t>
      </w:r>
    </w:p>
    <w:p w14:paraId="7AAC00A3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除颤手柄具备儿童、成人电极板功能</w:t>
      </w:r>
    </w:p>
    <w:p w14:paraId="6D321EEF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手柄需具备病人阻抗指示功能，通过颜色区别可以判断病人阻抗级别；</w:t>
      </w:r>
    </w:p>
    <w:p w14:paraId="215CA16F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需具备录音功能，可连续存储至少20小时的环境录音信息，或者连续100小时ECG波形；</w:t>
      </w:r>
    </w:p>
    <w:p w14:paraId="01341207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要求具备通过SD卡和蓝牙功能转移除颤器内部数据功能。</w:t>
      </w:r>
    </w:p>
    <w:p w14:paraId="51E8F36A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需具备记录器，可实现实时和延迟记录，可记录24小时HR、VPC的趋势图，以及设备自检报告等；</w:t>
      </w:r>
      <w:bookmarkStart w:id="0" w:name="_GoBack"/>
      <w:bookmarkEnd w:id="0"/>
    </w:p>
    <w:p w14:paraId="35319AA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五、需配置设备附件：</w:t>
      </w:r>
    </w:p>
    <w:p w14:paraId="061ACD69">
      <w:pPr>
        <w:widowControl w:val="0"/>
        <w:rPr>
          <w:rFonts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1.无</w:t>
      </w:r>
      <w:r>
        <w:rPr>
          <w:rFonts w:ascii="仿宋" w:hAnsi="仿宋" w:eastAsia="仿宋" w:cs="仿宋"/>
          <w:bCs w:val="0"/>
          <w:sz w:val="32"/>
          <w:szCs w:val="32"/>
        </w:rPr>
        <w:t xml:space="preserve"> </w:t>
      </w:r>
    </w:p>
    <w:p w14:paraId="5C8657A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六、售后服务 </w:t>
      </w:r>
    </w:p>
    <w:p w14:paraId="25D4DB5B">
      <w:pPr>
        <w:widowContro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39E1C3B6">
      <w:pPr>
        <w:widowContro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00DEBF26">
      <w:pPr>
        <w:widowContro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47FC47C4">
      <w:pPr>
        <w:widowContro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52785B3D">
      <w:pPr>
        <w:widowContro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3BBAB4E5">
      <w:pPr>
        <w:widowContro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</w:t>
      </w:r>
      <w:r>
        <w:rPr>
          <w:rFonts w:hint="eastAsia" w:ascii="仿宋" w:hAnsi="仿宋" w:eastAsia="仿宋" w:cs="仿宋"/>
          <w:bCs w:val="0"/>
          <w:sz w:val="32"/>
          <w:szCs w:val="32"/>
        </w:rPr>
        <w:t>★</w:t>
      </w:r>
      <w:r>
        <w:rPr>
          <w:rFonts w:hint="eastAsia" w:ascii="仿宋" w:hAnsi="仿宋" w:eastAsia="仿宋" w:cs="仿宋"/>
          <w:sz w:val="32"/>
          <w:szCs w:val="32"/>
        </w:rPr>
        <w:t>设备质保期外，提供免费维修服务热线与技术支持，如需到场维修不得收取上门费</w:t>
      </w:r>
    </w:p>
    <w:p w14:paraId="03771CC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质保时间</w:t>
      </w:r>
    </w:p>
    <w:p w14:paraId="3B0240FA">
      <w:pPr>
        <w:widowContro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1、设备经过验收后整机质保不少于5年。</w:t>
      </w:r>
    </w:p>
    <w:p w14:paraId="72D18A9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保修起止日期</w:t>
      </w:r>
    </w:p>
    <w:p w14:paraId="50509DF3">
      <w:pPr>
        <w:widowContro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1、自设备验收合格之日起，验收合格日期以双方签字确认的验收报告为准。</w:t>
      </w:r>
    </w:p>
    <w:p w14:paraId="542BE88F">
      <w:pPr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0DE264"/>
    <w:multiLevelType w:val="singleLevel"/>
    <w:tmpl w:val="8B0DE26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AF7A0D"/>
    <w:multiLevelType w:val="singleLevel"/>
    <w:tmpl w:val="0FAF7A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00A9AA9"/>
    <w:multiLevelType w:val="singleLevel"/>
    <w:tmpl w:val="400A9AA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67537564"/>
    <w:multiLevelType w:val="singleLevel"/>
    <w:tmpl w:val="6753756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BB8411C"/>
    <w:multiLevelType w:val="singleLevel"/>
    <w:tmpl w:val="6BB8411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0E2A6E"/>
    <w:rsid w:val="0063480F"/>
    <w:rsid w:val="00684AC7"/>
    <w:rsid w:val="007338B1"/>
    <w:rsid w:val="00B3423F"/>
    <w:rsid w:val="00B8214C"/>
    <w:rsid w:val="00C22124"/>
    <w:rsid w:val="00EC71A0"/>
    <w:rsid w:val="00FF3433"/>
    <w:rsid w:val="07027CB2"/>
    <w:rsid w:val="0AE0655C"/>
    <w:rsid w:val="0BA31A63"/>
    <w:rsid w:val="0C226F40"/>
    <w:rsid w:val="0DC67016"/>
    <w:rsid w:val="119A56B6"/>
    <w:rsid w:val="15A8004B"/>
    <w:rsid w:val="16C6252F"/>
    <w:rsid w:val="18133F4D"/>
    <w:rsid w:val="1E137F87"/>
    <w:rsid w:val="211C7E96"/>
    <w:rsid w:val="26AC64FC"/>
    <w:rsid w:val="309D2676"/>
    <w:rsid w:val="370F0FE9"/>
    <w:rsid w:val="3B563B4D"/>
    <w:rsid w:val="3C925059"/>
    <w:rsid w:val="3F762A0F"/>
    <w:rsid w:val="476C2250"/>
    <w:rsid w:val="58DE5456"/>
    <w:rsid w:val="6017749F"/>
    <w:rsid w:val="661C136B"/>
    <w:rsid w:val="6808604B"/>
    <w:rsid w:val="68955405"/>
    <w:rsid w:val="729606F7"/>
    <w:rsid w:val="73FE3919"/>
    <w:rsid w:val="7614205F"/>
    <w:rsid w:val="788D60F9"/>
    <w:rsid w:val="7A28432B"/>
    <w:rsid w:val="7CB637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autoRedefine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Char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Char"/>
    <w:link w:val="6"/>
    <w:autoRedefine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Char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Char"/>
    <w:link w:val="4"/>
    <w:autoRedefine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paragraph" w:customStyle="1" w:styleId="19">
    <w:name w:val="列出段落1"/>
    <w:basedOn w:val="1"/>
    <w:qFormat/>
    <w:uiPriority w:val="34"/>
    <w:pPr>
      <w:widowControl w:val="0"/>
      <w:shd w:val="clear" w:color="auto" w:fill="auto"/>
      <w:spacing w:line="240" w:lineRule="auto"/>
      <w:ind w:firstLine="420" w:firstLineChars="200"/>
      <w:jc w:val="both"/>
    </w:pPr>
    <w:rPr>
      <w:rFonts w:asciiTheme="minorHAnsi" w:hAnsiTheme="minorHAnsi" w:eastAsiaTheme="minorEastAsia" w:cstheme="minorBidi"/>
      <w:bCs w:val="0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1023</Words>
  <Characters>1162</Characters>
  <Lines>8</Lines>
  <Paragraphs>2</Paragraphs>
  <TotalTime>15</TotalTime>
  <ScaleCrop>false</ScaleCrop>
  <LinksUpToDate>false</LinksUpToDate>
  <CharactersWithSpaces>1166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A</dc:creator>
  <cp:lastModifiedBy>都是命</cp:lastModifiedBy>
  <dcterms:modified xsi:type="dcterms:W3CDTF">2025-09-25T09:45:20Z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2052-12.1.0.22529</vt:lpwstr>
  </property>
  <property fmtid="{D5CDD505-2E9C-101B-9397-08002B2CF9AE}" pid="4" name="ICV">
    <vt:lpwstr>223898CA46924B1294979D0C5375835C_13</vt:lpwstr>
  </property>
</Properties>
</file>