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55" w:rsidRPr="00B72755" w:rsidRDefault="00B72755" w:rsidP="007A3A1C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B72755">
        <w:rPr>
          <w:rFonts w:ascii="方正小标宋简体" w:eastAsia="方正小标宋简体" w:hint="eastAsia"/>
          <w:sz w:val="32"/>
          <w:szCs w:val="32"/>
        </w:rPr>
        <w:t>北京市平谷区医院污水处理中心清淤项目招标参数</w:t>
      </w:r>
    </w:p>
    <w:p w:rsidR="00B72755" w:rsidRPr="007A3A1C" w:rsidRDefault="00B72755" w:rsidP="007A3A1C">
      <w:pPr>
        <w:spacing w:line="400" w:lineRule="exact"/>
        <w:ind w:leftChars="-337" w:left="-708" w:rightChars="-297" w:right="-624"/>
        <w:rPr>
          <w:b/>
          <w:bCs/>
          <w:sz w:val="28"/>
          <w:szCs w:val="36"/>
        </w:rPr>
      </w:pPr>
      <w:r w:rsidRPr="007A3A1C">
        <w:rPr>
          <w:b/>
          <w:bCs/>
          <w:sz w:val="28"/>
          <w:szCs w:val="36"/>
        </w:rPr>
        <w:t>一、项目概况</w:t>
      </w:r>
    </w:p>
    <w:p w:rsidR="00B72755" w:rsidRPr="007A3A1C" w:rsidRDefault="00B72755" w:rsidP="007A3A1C">
      <w:pPr>
        <w:numPr>
          <w:ilvl w:val="0"/>
          <w:numId w:val="1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项目名称</w:t>
      </w:r>
      <w:r w:rsidRPr="007A3A1C">
        <w:rPr>
          <w:sz w:val="28"/>
          <w:szCs w:val="36"/>
        </w:rPr>
        <w:t>：</w:t>
      </w:r>
      <w:r w:rsidRPr="007A3A1C">
        <w:rPr>
          <w:rFonts w:hint="eastAsia"/>
          <w:sz w:val="28"/>
          <w:szCs w:val="36"/>
        </w:rPr>
        <w:t>北京市平谷区医院</w:t>
      </w:r>
      <w:r w:rsidRPr="007A3A1C">
        <w:rPr>
          <w:sz w:val="28"/>
          <w:szCs w:val="36"/>
        </w:rPr>
        <w:t>污水处理中心清淤工程</w:t>
      </w:r>
    </w:p>
    <w:p w:rsidR="00B72755" w:rsidRPr="007A3A1C" w:rsidRDefault="00B72755" w:rsidP="007A3A1C">
      <w:pPr>
        <w:numPr>
          <w:ilvl w:val="0"/>
          <w:numId w:val="1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项目地点</w:t>
      </w:r>
      <w:r w:rsidRPr="007A3A1C">
        <w:rPr>
          <w:sz w:val="28"/>
          <w:szCs w:val="36"/>
        </w:rPr>
        <w:t>：</w:t>
      </w:r>
      <w:r w:rsidRPr="007A3A1C">
        <w:rPr>
          <w:rFonts w:hint="eastAsia"/>
          <w:sz w:val="28"/>
          <w:szCs w:val="36"/>
        </w:rPr>
        <w:t>北京市平谷区医院</w:t>
      </w:r>
      <w:r w:rsidRPr="007A3A1C">
        <w:rPr>
          <w:sz w:val="28"/>
          <w:szCs w:val="36"/>
        </w:rPr>
        <w:t>污水处理中心</w:t>
      </w:r>
    </w:p>
    <w:p w:rsidR="00B72755" w:rsidRPr="007A3A1C" w:rsidRDefault="00B72755" w:rsidP="007A3A1C">
      <w:pPr>
        <w:numPr>
          <w:ilvl w:val="0"/>
          <w:numId w:val="1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项目背景</w:t>
      </w:r>
      <w:r w:rsidRPr="007A3A1C">
        <w:rPr>
          <w:sz w:val="28"/>
          <w:szCs w:val="36"/>
        </w:rPr>
        <w:t>：</w:t>
      </w:r>
      <w:r w:rsidRPr="007A3A1C">
        <w:rPr>
          <w:sz w:val="28"/>
          <w:szCs w:val="36"/>
        </w:rPr>
        <w:br/>
      </w:r>
      <w:r w:rsidRPr="007A3A1C">
        <w:rPr>
          <w:sz w:val="28"/>
          <w:szCs w:val="36"/>
        </w:rPr>
        <w:t>我院污水处理中心目前已运行</w:t>
      </w:r>
      <w:r w:rsidRPr="007A3A1C">
        <w:rPr>
          <w:sz w:val="28"/>
          <w:szCs w:val="36"/>
        </w:rPr>
        <w:t xml:space="preserve"> 1</w:t>
      </w:r>
      <w:r w:rsidR="00F9684B">
        <w:rPr>
          <w:rFonts w:hint="eastAsia"/>
          <w:sz w:val="28"/>
          <w:szCs w:val="36"/>
        </w:rPr>
        <w:t>5</w:t>
      </w:r>
      <w:r w:rsidRPr="007A3A1C">
        <w:rPr>
          <w:sz w:val="28"/>
          <w:szCs w:val="36"/>
        </w:rPr>
        <w:t>年，各级污水池（调节池、接触氧化池、沉淀池、消毒池）因长期处理医疗废水，沉淀物（泥沙、生物膜、悬浮物及少量化学沉积物）淤积严重，影响处理效率，需通过清淤保障设施正常运行及排放水质达标。</w:t>
      </w:r>
    </w:p>
    <w:p w:rsidR="00B72755" w:rsidRPr="007A3A1C" w:rsidRDefault="00B72755" w:rsidP="007A3A1C">
      <w:pPr>
        <w:numPr>
          <w:ilvl w:val="0"/>
          <w:numId w:val="1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清淤范围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1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调节池、接触氧化池、沉淀池、消毒池共</w:t>
      </w:r>
      <w:r w:rsidRPr="007A3A1C">
        <w:rPr>
          <w:sz w:val="28"/>
          <w:szCs w:val="36"/>
        </w:rPr>
        <w:t xml:space="preserve"> 4 </w:t>
      </w:r>
      <w:r w:rsidR="004F6442">
        <w:rPr>
          <w:rFonts w:hint="eastAsia"/>
          <w:sz w:val="28"/>
          <w:szCs w:val="36"/>
        </w:rPr>
        <w:t>套</w:t>
      </w:r>
      <w:r w:rsidRPr="007A3A1C">
        <w:rPr>
          <w:sz w:val="28"/>
          <w:szCs w:val="36"/>
        </w:rPr>
        <w:t>构筑物的池底及池壁附着物清理。</w:t>
      </w:r>
    </w:p>
    <w:p w:rsidR="00B72755" w:rsidRPr="007A3A1C" w:rsidRDefault="00B72755" w:rsidP="007A3A1C">
      <w:pPr>
        <w:numPr>
          <w:ilvl w:val="1"/>
          <w:numId w:val="1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配套管道、阀门、曝气系统等附属设施的疏通与检查。</w:t>
      </w:r>
    </w:p>
    <w:p w:rsidR="00B72755" w:rsidRPr="007A3A1C" w:rsidRDefault="00B72755" w:rsidP="007A3A1C">
      <w:pPr>
        <w:spacing w:line="400" w:lineRule="exact"/>
        <w:ind w:leftChars="-337" w:left="-708" w:rightChars="-297" w:right="-624"/>
        <w:rPr>
          <w:b/>
          <w:bCs/>
          <w:sz w:val="28"/>
          <w:szCs w:val="36"/>
        </w:rPr>
      </w:pPr>
      <w:r w:rsidRPr="007A3A1C">
        <w:rPr>
          <w:b/>
          <w:bCs/>
          <w:sz w:val="28"/>
          <w:szCs w:val="36"/>
        </w:rPr>
        <w:t>二、技术要求</w:t>
      </w:r>
    </w:p>
    <w:p w:rsidR="00B72755" w:rsidRPr="007A3A1C" w:rsidRDefault="00B72755" w:rsidP="007A3A1C">
      <w:pPr>
        <w:numPr>
          <w:ilvl w:val="0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清淤前准备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投标人需现场勘查，制定详细清淤方案（含施工流程、设备选型、安全防护措施），经招标人确认后方可实施。</w:t>
      </w:r>
    </w:p>
    <w:p w:rsidR="00B72755" w:rsidRPr="007A3A1C" w:rsidRDefault="00B72755" w:rsidP="007A3A1C">
      <w:pPr>
        <w:numPr>
          <w:ilvl w:val="0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清淤工艺要求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调节池</w:t>
      </w:r>
      <w:r w:rsidRPr="007A3A1C">
        <w:rPr>
          <w:sz w:val="28"/>
          <w:szCs w:val="36"/>
        </w:rPr>
        <w:t>：采用机械清淤（如吸污泵、绞吸式设备），清除池底泥沙及悬浮物，避免扰动废水导致短时间水质波动。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接触氧化池</w:t>
      </w:r>
      <w:r w:rsidRPr="007A3A1C">
        <w:rPr>
          <w:sz w:val="28"/>
          <w:szCs w:val="36"/>
        </w:rPr>
        <w:t>：人工配合机械清理池底沉积的生物膜及死泥，保护填料及曝气装置，避免损坏池内设施。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沉淀池</w:t>
      </w:r>
      <w:r w:rsidRPr="007A3A1C">
        <w:rPr>
          <w:sz w:val="28"/>
          <w:szCs w:val="36"/>
        </w:rPr>
        <w:t>：重点清除池底压实污泥，采用泵吸或刮泥设备，确保污泥含水率</w:t>
      </w:r>
      <w:r w:rsidRPr="007A3A1C">
        <w:rPr>
          <w:sz w:val="28"/>
          <w:szCs w:val="36"/>
        </w:rPr>
        <w:t>≤80%</w:t>
      </w:r>
      <w:r w:rsidRPr="007A3A1C">
        <w:rPr>
          <w:sz w:val="28"/>
          <w:szCs w:val="36"/>
        </w:rPr>
        <w:t>（便于运输）。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消毒池</w:t>
      </w:r>
      <w:r w:rsidRPr="007A3A1C">
        <w:rPr>
          <w:sz w:val="28"/>
          <w:szCs w:val="36"/>
        </w:rPr>
        <w:t>：清理池底沉淀物，检查消毒设备（如消毒药剂投加口）是否被堵塞，同步疏通。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通用要求</w:t>
      </w:r>
      <w:r w:rsidRPr="007A3A1C">
        <w:rPr>
          <w:sz w:val="28"/>
          <w:szCs w:val="36"/>
        </w:rPr>
        <w:t>：清淤过程中需采取临时导流措施，确保污水处理系统不停产或最小化停产时间；产生的废水需回流至调节池，不得直接排放。</w:t>
      </w:r>
    </w:p>
    <w:p w:rsidR="00B72755" w:rsidRPr="007A3A1C" w:rsidRDefault="00B72755" w:rsidP="007A3A1C">
      <w:pPr>
        <w:numPr>
          <w:ilvl w:val="0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清淤后验收标准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感官指标</w:t>
      </w:r>
      <w:r w:rsidRPr="007A3A1C">
        <w:rPr>
          <w:sz w:val="28"/>
          <w:szCs w:val="36"/>
        </w:rPr>
        <w:t>：池底无明显淤积物（残留厚度</w:t>
      </w:r>
      <w:r w:rsidRPr="007A3A1C">
        <w:rPr>
          <w:sz w:val="28"/>
          <w:szCs w:val="36"/>
        </w:rPr>
        <w:t>≤5mm</w:t>
      </w:r>
      <w:r w:rsidRPr="007A3A1C">
        <w:rPr>
          <w:sz w:val="28"/>
          <w:szCs w:val="36"/>
        </w:rPr>
        <w:t>），池壁无黏性附着物，管道、阀门无堵塞。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水质指标</w:t>
      </w:r>
      <w:r w:rsidRPr="007A3A1C">
        <w:rPr>
          <w:sz w:val="28"/>
          <w:szCs w:val="36"/>
        </w:rPr>
        <w:t>：清淤完成后连续</w:t>
      </w:r>
      <w:r w:rsidRPr="007A3A1C">
        <w:rPr>
          <w:sz w:val="28"/>
          <w:szCs w:val="36"/>
        </w:rPr>
        <w:t xml:space="preserve"> 3 </w:t>
      </w:r>
      <w:r w:rsidRPr="007A3A1C">
        <w:rPr>
          <w:sz w:val="28"/>
          <w:szCs w:val="36"/>
        </w:rPr>
        <w:t>天监测排放水质，需符合《医疗机构水污染物排放标准》（</w:t>
      </w:r>
      <w:r w:rsidRPr="007A3A1C">
        <w:rPr>
          <w:sz w:val="28"/>
          <w:szCs w:val="36"/>
        </w:rPr>
        <w:t>GB 18466-2005</w:t>
      </w:r>
      <w:r w:rsidRPr="007A3A1C">
        <w:rPr>
          <w:sz w:val="28"/>
          <w:szCs w:val="36"/>
        </w:rPr>
        <w:t>）及地方环保要求（如具体指标：</w:t>
      </w:r>
      <w:r w:rsidRPr="007A3A1C">
        <w:rPr>
          <w:sz w:val="28"/>
          <w:szCs w:val="36"/>
        </w:rPr>
        <w:t>COD≤50mg/L</w:t>
      </w:r>
      <w:r w:rsidRPr="007A3A1C">
        <w:rPr>
          <w:sz w:val="28"/>
          <w:szCs w:val="36"/>
        </w:rPr>
        <w:t>，氨氮</w:t>
      </w:r>
      <w:r w:rsidRPr="007A3A1C">
        <w:rPr>
          <w:sz w:val="28"/>
          <w:szCs w:val="36"/>
        </w:rPr>
        <w:t>≤5mg/L</w:t>
      </w:r>
      <w:r w:rsidRPr="007A3A1C">
        <w:rPr>
          <w:sz w:val="28"/>
          <w:szCs w:val="36"/>
        </w:rPr>
        <w:t>，悬浮物</w:t>
      </w:r>
      <w:r w:rsidRPr="007A3A1C">
        <w:rPr>
          <w:sz w:val="28"/>
          <w:szCs w:val="36"/>
        </w:rPr>
        <w:t>≤10mg/L</w:t>
      </w:r>
      <w:r w:rsidRPr="007A3A1C">
        <w:rPr>
          <w:sz w:val="28"/>
          <w:szCs w:val="36"/>
        </w:rPr>
        <w:t>，粪大肠菌群</w:t>
      </w:r>
      <w:r w:rsidRPr="007A3A1C">
        <w:rPr>
          <w:sz w:val="28"/>
          <w:szCs w:val="36"/>
        </w:rPr>
        <w:t xml:space="preserve">≤100 </w:t>
      </w:r>
      <w:r w:rsidRPr="007A3A1C">
        <w:rPr>
          <w:sz w:val="28"/>
          <w:szCs w:val="36"/>
        </w:rPr>
        <w:t>个</w:t>
      </w:r>
      <w:r w:rsidRPr="007A3A1C">
        <w:rPr>
          <w:sz w:val="28"/>
          <w:szCs w:val="36"/>
        </w:rPr>
        <w:t xml:space="preserve"> / L </w:t>
      </w:r>
      <w:r w:rsidRPr="007A3A1C">
        <w:rPr>
          <w:sz w:val="28"/>
          <w:szCs w:val="36"/>
        </w:rPr>
        <w:t>等，需根据实际排放</w:t>
      </w:r>
      <w:r w:rsidRPr="007A3A1C">
        <w:rPr>
          <w:sz w:val="28"/>
          <w:szCs w:val="36"/>
        </w:rPr>
        <w:lastRenderedPageBreak/>
        <w:t>标准补充）。</w:t>
      </w:r>
    </w:p>
    <w:p w:rsidR="00B72755" w:rsidRPr="007A3A1C" w:rsidRDefault="00B72755" w:rsidP="007A3A1C">
      <w:pPr>
        <w:numPr>
          <w:ilvl w:val="1"/>
          <w:numId w:val="2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提供清淤前后对比照片</w:t>
      </w:r>
      <w:r w:rsidR="004F6442">
        <w:rPr>
          <w:rFonts w:hint="eastAsia"/>
          <w:sz w:val="28"/>
          <w:szCs w:val="36"/>
        </w:rPr>
        <w:t>。</w:t>
      </w:r>
    </w:p>
    <w:p w:rsidR="00B72755" w:rsidRPr="007A3A1C" w:rsidRDefault="00B72755" w:rsidP="007A3A1C">
      <w:pPr>
        <w:spacing w:line="400" w:lineRule="exact"/>
        <w:ind w:leftChars="-337" w:left="-708" w:rightChars="-297" w:right="-624"/>
        <w:rPr>
          <w:b/>
          <w:bCs/>
          <w:sz w:val="28"/>
          <w:szCs w:val="36"/>
        </w:rPr>
      </w:pPr>
      <w:r w:rsidRPr="007A3A1C">
        <w:rPr>
          <w:b/>
          <w:bCs/>
          <w:sz w:val="28"/>
          <w:szCs w:val="36"/>
        </w:rPr>
        <w:t>三、服务周期</w:t>
      </w:r>
    </w:p>
    <w:p w:rsidR="00B72755" w:rsidRDefault="00B72755" w:rsidP="007A3A1C">
      <w:pPr>
        <w:numPr>
          <w:ilvl w:val="0"/>
          <w:numId w:val="3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工期要求</w:t>
      </w:r>
      <w:r w:rsidRPr="007A3A1C">
        <w:rPr>
          <w:sz w:val="28"/>
          <w:szCs w:val="36"/>
        </w:rPr>
        <w:t>：自合同签订之日起</w:t>
      </w:r>
      <w:r w:rsidRPr="007A3A1C">
        <w:rPr>
          <w:sz w:val="28"/>
          <w:szCs w:val="36"/>
        </w:rPr>
        <w:t xml:space="preserve"> 20</w:t>
      </w:r>
      <w:r w:rsidRPr="007A3A1C">
        <w:rPr>
          <w:sz w:val="28"/>
          <w:szCs w:val="36"/>
        </w:rPr>
        <w:t>天内完成清淤及验收。</w:t>
      </w:r>
    </w:p>
    <w:p w:rsidR="004F6442" w:rsidRPr="004F6442" w:rsidRDefault="004F6442" w:rsidP="007A3A1C">
      <w:pPr>
        <w:numPr>
          <w:ilvl w:val="0"/>
          <w:numId w:val="3"/>
        </w:numPr>
        <w:spacing w:line="400" w:lineRule="exact"/>
        <w:ind w:leftChars="-337" w:left="-348" w:rightChars="-297" w:right="-624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支付账期：</w:t>
      </w:r>
      <w:r w:rsidRPr="004F6442">
        <w:rPr>
          <w:rFonts w:hint="eastAsia"/>
          <w:sz w:val="28"/>
          <w:szCs w:val="36"/>
        </w:rPr>
        <w:t>自项目验收合格</w:t>
      </w:r>
      <w:r w:rsidRPr="004F6442">
        <w:rPr>
          <w:rFonts w:hint="eastAsia"/>
          <w:sz w:val="28"/>
          <w:szCs w:val="36"/>
        </w:rPr>
        <w:t>1</w:t>
      </w:r>
      <w:r w:rsidRPr="004F6442">
        <w:rPr>
          <w:rFonts w:hint="eastAsia"/>
          <w:sz w:val="28"/>
          <w:szCs w:val="36"/>
        </w:rPr>
        <w:t>年后支付全部款项。</w:t>
      </w:r>
    </w:p>
    <w:p w:rsidR="00B72755" w:rsidRPr="007A3A1C" w:rsidRDefault="00B72755" w:rsidP="007A3A1C">
      <w:pPr>
        <w:spacing w:line="400" w:lineRule="exact"/>
        <w:ind w:leftChars="-337" w:left="-708" w:rightChars="-297" w:right="-624"/>
        <w:rPr>
          <w:b/>
          <w:bCs/>
          <w:sz w:val="28"/>
          <w:szCs w:val="36"/>
        </w:rPr>
      </w:pPr>
      <w:r w:rsidRPr="007A3A1C">
        <w:rPr>
          <w:b/>
          <w:bCs/>
          <w:sz w:val="28"/>
          <w:szCs w:val="36"/>
        </w:rPr>
        <w:t>四、质量与安全环保要求</w:t>
      </w:r>
    </w:p>
    <w:p w:rsidR="00B72755" w:rsidRPr="007A3A1C" w:rsidRDefault="00B72755" w:rsidP="007A3A1C">
      <w:pPr>
        <w:numPr>
          <w:ilvl w:val="0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质量标准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符合国家及地方环保、安全生产相关规范，如《污水处理厂运行维护及安全技术规程》（</w:t>
      </w:r>
      <w:r w:rsidRPr="007A3A1C">
        <w:rPr>
          <w:sz w:val="28"/>
          <w:szCs w:val="36"/>
        </w:rPr>
        <w:t>CJJ 60-2011</w:t>
      </w:r>
      <w:r w:rsidRPr="007A3A1C">
        <w:rPr>
          <w:sz w:val="28"/>
          <w:szCs w:val="36"/>
        </w:rPr>
        <w:t>）。</w:t>
      </w:r>
    </w:p>
    <w:p w:rsidR="00B72755" w:rsidRPr="007A3A1C" w:rsidRDefault="00B72755" w:rsidP="007A3A1C">
      <w:pPr>
        <w:numPr>
          <w:ilvl w:val="1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清淤后</w:t>
      </w:r>
      <w:r w:rsidRPr="007A3A1C">
        <w:rPr>
          <w:sz w:val="28"/>
          <w:szCs w:val="36"/>
        </w:rPr>
        <w:t xml:space="preserve"> 1 </w:t>
      </w:r>
      <w:r w:rsidRPr="007A3A1C">
        <w:rPr>
          <w:sz w:val="28"/>
          <w:szCs w:val="36"/>
        </w:rPr>
        <w:t>个月内，若因施工质量问题导致水质不达标，投标人需免费返工。</w:t>
      </w:r>
    </w:p>
    <w:p w:rsidR="00B72755" w:rsidRPr="007A3A1C" w:rsidRDefault="00B72755" w:rsidP="007A3A1C">
      <w:pPr>
        <w:numPr>
          <w:ilvl w:val="0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安全要求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施工人员需佩戴防毒面具、安全带等防护装备，作业前检测池内氧气含量（</w:t>
      </w:r>
      <w:r w:rsidRPr="007A3A1C">
        <w:rPr>
          <w:sz w:val="28"/>
          <w:szCs w:val="36"/>
        </w:rPr>
        <w:t>≥19.5%</w:t>
      </w:r>
      <w:r w:rsidRPr="007A3A1C">
        <w:rPr>
          <w:sz w:val="28"/>
          <w:szCs w:val="36"/>
        </w:rPr>
        <w:t>）及有毒气体（</w:t>
      </w:r>
      <w:r w:rsidRPr="007A3A1C">
        <w:rPr>
          <w:sz w:val="28"/>
          <w:szCs w:val="36"/>
        </w:rPr>
        <w:t>H₂S</w:t>
      </w:r>
      <w:r w:rsidRPr="007A3A1C">
        <w:rPr>
          <w:sz w:val="28"/>
          <w:szCs w:val="36"/>
        </w:rPr>
        <w:t>、</w:t>
      </w:r>
      <w:r w:rsidRPr="007A3A1C">
        <w:rPr>
          <w:sz w:val="28"/>
          <w:szCs w:val="36"/>
        </w:rPr>
        <w:t>CH₄</w:t>
      </w:r>
      <w:r w:rsidRPr="007A3A1C">
        <w:rPr>
          <w:sz w:val="28"/>
          <w:szCs w:val="36"/>
        </w:rPr>
        <w:t>等）浓度，符合《有限空间作业安全技术规范》（</w:t>
      </w:r>
      <w:r w:rsidRPr="007A3A1C">
        <w:rPr>
          <w:sz w:val="28"/>
          <w:szCs w:val="36"/>
        </w:rPr>
        <w:t>DB11/T 852-2019</w:t>
      </w:r>
      <w:r w:rsidRPr="007A3A1C">
        <w:rPr>
          <w:sz w:val="28"/>
          <w:szCs w:val="36"/>
        </w:rPr>
        <w:t>）。</w:t>
      </w:r>
    </w:p>
    <w:p w:rsidR="00B72755" w:rsidRPr="007A3A1C" w:rsidRDefault="00B72755" w:rsidP="007A3A1C">
      <w:pPr>
        <w:numPr>
          <w:ilvl w:val="1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制定应急预案，配备应急救援设备，避免缺氧、中毒等事故。</w:t>
      </w:r>
    </w:p>
    <w:p w:rsidR="00B72755" w:rsidRPr="007A3A1C" w:rsidRDefault="00B72755" w:rsidP="007A3A1C">
      <w:pPr>
        <w:numPr>
          <w:ilvl w:val="0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b/>
          <w:bCs/>
          <w:sz w:val="28"/>
          <w:szCs w:val="36"/>
        </w:rPr>
        <w:t>环保要求</w:t>
      </w:r>
      <w:r w:rsidRPr="007A3A1C">
        <w:rPr>
          <w:sz w:val="28"/>
          <w:szCs w:val="36"/>
        </w:rPr>
        <w:t>：</w:t>
      </w:r>
    </w:p>
    <w:p w:rsidR="00B72755" w:rsidRPr="007A3A1C" w:rsidRDefault="00B72755" w:rsidP="007A3A1C">
      <w:pPr>
        <w:numPr>
          <w:ilvl w:val="1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施工过程中产生的噪声、粉尘需控制在《工业企业厂界环境噪声排放标准》（</w:t>
      </w:r>
      <w:r w:rsidRPr="007A3A1C">
        <w:rPr>
          <w:sz w:val="28"/>
          <w:szCs w:val="36"/>
        </w:rPr>
        <w:t>GB 12348-2008</w:t>
      </w:r>
      <w:r w:rsidRPr="007A3A1C">
        <w:rPr>
          <w:sz w:val="28"/>
          <w:szCs w:val="36"/>
        </w:rPr>
        <w:t>）</w:t>
      </w:r>
      <w:r w:rsidRPr="007A3A1C">
        <w:rPr>
          <w:sz w:val="28"/>
          <w:szCs w:val="36"/>
        </w:rPr>
        <w:t xml:space="preserve">3 </w:t>
      </w:r>
      <w:r w:rsidRPr="007A3A1C">
        <w:rPr>
          <w:sz w:val="28"/>
          <w:szCs w:val="36"/>
        </w:rPr>
        <w:t>类标准内（昼间</w:t>
      </w:r>
      <w:r w:rsidRPr="007A3A1C">
        <w:rPr>
          <w:sz w:val="28"/>
          <w:szCs w:val="36"/>
        </w:rPr>
        <w:t>≤65dB</w:t>
      </w:r>
      <w:r w:rsidRPr="007A3A1C">
        <w:rPr>
          <w:sz w:val="28"/>
          <w:szCs w:val="36"/>
        </w:rPr>
        <w:t>，夜间</w:t>
      </w:r>
      <w:r w:rsidRPr="007A3A1C">
        <w:rPr>
          <w:sz w:val="28"/>
          <w:szCs w:val="36"/>
        </w:rPr>
        <w:t>≤55dB</w:t>
      </w:r>
      <w:r w:rsidRPr="007A3A1C">
        <w:rPr>
          <w:sz w:val="28"/>
          <w:szCs w:val="36"/>
        </w:rPr>
        <w:t>）。</w:t>
      </w:r>
    </w:p>
    <w:p w:rsidR="00B72755" w:rsidRPr="007A3A1C" w:rsidRDefault="00B72755" w:rsidP="007A3A1C">
      <w:pPr>
        <w:numPr>
          <w:ilvl w:val="1"/>
          <w:numId w:val="4"/>
        </w:numPr>
        <w:spacing w:line="400" w:lineRule="exact"/>
        <w:ind w:leftChars="-337" w:left="-348" w:rightChars="-297" w:right="-624"/>
        <w:rPr>
          <w:sz w:val="28"/>
          <w:szCs w:val="36"/>
        </w:rPr>
      </w:pPr>
      <w:r w:rsidRPr="007A3A1C">
        <w:rPr>
          <w:sz w:val="28"/>
          <w:szCs w:val="36"/>
        </w:rPr>
        <w:t>禁止向周边环境倾倒废水、污泥或其他污染物。</w:t>
      </w:r>
    </w:p>
    <w:p w:rsidR="003A7D4C" w:rsidRPr="007A3A1C" w:rsidRDefault="003A7D4C" w:rsidP="007A3A1C">
      <w:pPr>
        <w:spacing w:line="400" w:lineRule="exact"/>
        <w:ind w:rightChars="-297" w:right="-624"/>
        <w:rPr>
          <w:sz w:val="28"/>
          <w:szCs w:val="36"/>
        </w:rPr>
      </w:pPr>
    </w:p>
    <w:p w:rsidR="003A7D4C" w:rsidRPr="008706C6" w:rsidRDefault="003A7D4C" w:rsidP="007A3A1C">
      <w:pPr>
        <w:spacing w:line="400" w:lineRule="exact"/>
        <w:ind w:leftChars="-337" w:left="-708" w:rightChars="-297" w:right="-624"/>
        <w:jc w:val="right"/>
        <w:rPr>
          <w:sz w:val="28"/>
          <w:szCs w:val="36"/>
        </w:rPr>
      </w:pPr>
    </w:p>
    <w:sectPr w:rsidR="003A7D4C" w:rsidRPr="008706C6" w:rsidSect="007E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DD" w:rsidRDefault="00C168DD" w:rsidP="007A3A1C">
      <w:r>
        <w:separator/>
      </w:r>
    </w:p>
  </w:endnote>
  <w:endnote w:type="continuationSeparator" w:id="1">
    <w:p w:rsidR="00C168DD" w:rsidRDefault="00C168DD" w:rsidP="007A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DD" w:rsidRDefault="00C168DD" w:rsidP="007A3A1C">
      <w:r>
        <w:separator/>
      </w:r>
    </w:p>
  </w:footnote>
  <w:footnote w:type="continuationSeparator" w:id="1">
    <w:p w:rsidR="00C168DD" w:rsidRDefault="00C168DD" w:rsidP="007A3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AC8"/>
    <w:multiLevelType w:val="multilevel"/>
    <w:tmpl w:val="82F6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25980"/>
    <w:multiLevelType w:val="multilevel"/>
    <w:tmpl w:val="837C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A464F"/>
    <w:multiLevelType w:val="multilevel"/>
    <w:tmpl w:val="EB2E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871F7"/>
    <w:multiLevelType w:val="multilevel"/>
    <w:tmpl w:val="B860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963"/>
    <w:rsid w:val="00065B2B"/>
    <w:rsid w:val="00150BC0"/>
    <w:rsid w:val="003A7D4C"/>
    <w:rsid w:val="00477084"/>
    <w:rsid w:val="004F6442"/>
    <w:rsid w:val="0050209C"/>
    <w:rsid w:val="0055320C"/>
    <w:rsid w:val="005A5BF1"/>
    <w:rsid w:val="006030F3"/>
    <w:rsid w:val="006626A1"/>
    <w:rsid w:val="007A3A1C"/>
    <w:rsid w:val="007B3963"/>
    <w:rsid w:val="007E37EB"/>
    <w:rsid w:val="0084532D"/>
    <w:rsid w:val="0086038F"/>
    <w:rsid w:val="008706C6"/>
    <w:rsid w:val="009009CF"/>
    <w:rsid w:val="00AB6E22"/>
    <w:rsid w:val="00B72755"/>
    <w:rsid w:val="00C168DD"/>
    <w:rsid w:val="00D120BD"/>
    <w:rsid w:val="00D70668"/>
    <w:rsid w:val="00F9684B"/>
    <w:rsid w:val="14EA471A"/>
    <w:rsid w:val="3500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7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A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3A1C"/>
    <w:rPr>
      <w:kern w:val="2"/>
      <w:sz w:val="18"/>
      <w:szCs w:val="18"/>
    </w:rPr>
  </w:style>
  <w:style w:type="paragraph" w:styleId="a4">
    <w:name w:val="footer"/>
    <w:basedOn w:val="a"/>
    <w:link w:val="Char0"/>
    <w:rsid w:val="007A3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3A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Administrator</cp:lastModifiedBy>
  <cp:revision>6</cp:revision>
  <dcterms:created xsi:type="dcterms:W3CDTF">2026-04-07T06:16:00Z</dcterms:created>
  <dcterms:modified xsi:type="dcterms:W3CDTF">2026-04-08T01:03:00Z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KSOTemplateDocerSaveRecord">
    <vt:lpwstr>eyJoZGlkIjoiOWQ0ZmI2ZGE0MTE5NDFhZDgyMTFiMmNjN2JmYmQ3Y2QiLCJ1c2VySWQiOiIxMjI2MzA1MDExIn0=</vt:lpwstr>
  </property>
  <property fmtid="{D5CDD505-2E9C-101B-9397-08002B2CF9AE}" pid="4" name="ICV">
    <vt:lpwstr>D2928797CB3C413EAF6B6256E9AE113C_12</vt:lpwstr>
  </property>
</Properties>
</file>