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5ADF" w:rsidRPr="00E75ADF" w:rsidRDefault="00E75ADF" w:rsidP="00E75ADF">
      <w:pPr>
        <w:jc w:val="center"/>
        <w:rPr>
          <w:rFonts w:ascii="方正小标宋简体" w:eastAsia="方正小标宋简体"/>
          <w:sz w:val="36"/>
          <w:szCs w:val="40"/>
        </w:rPr>
      </w:pPr>
      <w:r w:rsidRPr="007E55C7">
        <w:rPr>
          <w:rFonts w:ascii="方正小标宋简体" w:eastAsia="方正小标宋简体" w:hint="eastAsia"/>
          <w:sz w:val="36"/>
          <w:szCs w:val="40"/>
        </w:rPr>
        <w:t>北京市</w:t>
      </w:r>
      <w:r w:rsidRPr="00E75ADF">
        <w:rPr>
          <w:rFonts w:ascii="方正小标宋简体" w:eastAsia="方正小标宋简体" w:hint="eastAsia"/>
          <w:sz w:val="36"/>
          <w:szCs w:val="40"/>
        </w:rPr>
        <w:t>平谷区医院蒸汽压力管道更新改造项目监理单位招标参数</w:t>
      </w:r>
    </w:p>
    <w:p w:rsidR="00E75ADF" w:rsidRPr="00E75ADF" w:rsidRDefault="00E75ADF" w:rsidP="00E75ADF">
      <w:pPr>
        <w:ind w:firstLineChars="200" w:firstLine="560"/>
        <w:rPr>
          <w:sz w:val="28"/>
          <w:szCs w:val="32"/>
        </w:rPr>
      </w:pPr>
      <w:r w:rsidRPr="00E75ADF">
        <w:rPr>
          <w:sz w:val="28"/>
          <w:szCs w:val="32"/>
        </w:rPr>
        <w:t>本招标参数适用于平谷区医院蒸汽压力管道更新改造项目监理单位的招标工作，监理单位需全程负责本项目施工阶段的质量、安全、进度、投资控制等监理工作，确保项目符合国家规范、行业标准及项目设计要求，顺利完成施工及特检所备案等全部工作。</w:t>
      </w:r>
    </w:p>
    <w:p w:rsidR="00E75ADF" w:rsidRPr="00E75ADF" w:rsidRDefault="00E75ADF" w:rsidP="00E75ADF">
      <w:pPr>
        <w:rPr>
          <w:sz w:val="28"/>
          <w:szCs w:val="32"/>
        </w:rPr>
      </w:pPr>
      <w:r w:rsidRPr="00E75ADF">
        <w:rPr>
          <w:sz w:val="28"/>
          <w:szCs w:val="32"/>
        </w:rPr>
        <w:t>一、项目概况</w:t>
      </w:r>
    </w:p>
    <w:p w:rsidR="00E75ADF" w:rsidRPr="00E75ADF" w:rsidRDefault="00E75ADF" w:rsidP="00E75ADF">
      <w:pPr>
        <w:ind w:firstLineChars="200" w:firstLine="560"/>
        <w:rPr>
          <w:sz w:val="28"/>
          <w:szCs w:val="32"/>
        </w:rPr>
      </w:pPr>
      <w:r w:rsidRPr="00E75ADF">
        <w:rPr>
          <w:sz w:val="28"/>
          <w:szCs w:val="32"/>
        </w:rPr>
        <w:t>本项目为平谷区医院蒸汽压力管道更新改造项目，涵盖院内蒸汽压力管道、压力容器、阀门、仪表等设施的更新改造，以及管道保温、支架安装、装饰顶板墙面路面破拆恢复等工程，同时需配合完成压力管道容器向特检所的资料报审、现场审核、登记备案等工作。项目总费用 2</w:t>
      </w:r>
      <w:r w:rsidR="00414B6A">
        <w:rPr>
          <w:rFonts w:hint="eastAsia"/>
          <w:sz w:val="28"/>
          <w:szCs w:val="32"/>
        </w:rPr>
        <w:t>735680</w:t>
      </w:r>
      <w:r w:rsidRPr="00E75ADF">
        <w:rPr>
          <w:sz w:val="28"/>
          <w:szCs w:val="32"/>
        </w:rPr>
        <w:t>.5 元，施工范围包含锅炉房至设备端的室内外蒸汽压力管道，管材采用 304 不锈钢，涉及 B 座病房楼、营养餐厅、洗衣房等院区多个区域的用气设施改造。</w:t>
      </w:r>
    </w:p>
    <w:p w:rsidR="00E75ADF" w:rsidRPr="00E75ADF" w:rsidRDefault="00E75ADF" w:rsidP="00E75ADF">
      <w:pPr>
        <w:rPr>
          <w:sz w:val="28"/>
          <w:szCs w:val="32"/>
        </w:rPr>
      </w:pPr>
      <w:r w:rsidRPr="00E75ADF">
        <w:rPr>
          <w:sz w:val="28"/>
          <w:szCs w:val="32"/>
        </w:rPr>
        <w:t>二、监理服务范围</w:t>
      </w:r>
    </w:p>
    <w:p w:rsidR="00E75ADF" w:rsidRPr="00E75ADF" w:rsidRDefault="00E75ADF" w:rsidP="00E75ADF">
      <w:pPr>
        <w:ind w:firstLineChars="200" w:firstLine="560"/>
        <w:rPr>
          <w:sz w:val="28"/>
          <w:szCs w:val="32"/>
        </w:rPr>
      </w:pPr>
      <w:r w:rsidRPr="00E75ADF">
        <w:rPr>
          <w:sz w:val="28"/>
          <w:szCs w:val="32"/>
        </w:rPr>
        <w:t>全程监理平谷区医院蒸汽压力管道更新改造项目的全部施工内容，包括但不限于室内外蒸汽压力管道拆除与安装、压力容器及配套设备更新、管道保温与支架施工、场地破拆与恢复，以及配合特检所完成备案的全流程工作；负责施工过程中的质量控制、安全管理、进度把控、投资控制，参与工程竣工验收、资料归档等相关工作。</w:t>
      </w:r>
    </w:p>
    <w:p w:rsidR="00E75ADF" w:rsidRPr="00E75ADF" w:rsidRDefault="00E75ADF" w:rsidP="00E75ADF">
      <w:pPr>
        <w:rPr>
          <w:sz w:val="28"/>
          <w:szCs w:val="32"/>
        </w:rPr>
      </w:pPr>
      <w:r w:rsidRPr="00E75ADF">
        <w:rPr>
          <w:sz w:val="28"/>
          <w:szCs w:val="32"/>
        </w:rPr>
        <w:lastRenderedPageBreak/>
        <w:t>三、投标单位资质及人员要求</w:t>
      </w:r>
    </w:p>
    <w:p w:rsidR="00E75ADF" w:rsidRPr="00E75ADF" w:rsidRDefault="00E75ADF" w:rsidP="00E75ADF">
      <w:pPr>
        <w:numPr>
          <w:ilvl w:val="0"/>
          <w:numId w:val="1"/>
        </w:numPr>
        <w:rPr>
          <w:sz w:val="28"/>
          <w:szCs w:val="32"/>
        </w:rPr>
      </w:pPr>
      <w:r w:rsidRPr="00E75ADF">
        <w:rPr>
          <w:sz w:val="28"/>
          <w:szCs w:val="32"/>
        </w:rPr>
        <w:t>监理单位需具备</w:t>
      </w:r>
      <w:r w:rsidRPr="00E75ADF">
        <w:rPr>
          <w:b/>
          <w:bCs/>
          <w:sz w:val="28"/>
          <w:szCs w:val="32"/>
        </w:rPr>
        <w:t>工程监理综合资质</w:t>
      </w:r>
      <w:r w:rsidRPr="00E75ADF">
        <w:rPr>
          <w:sz w:val="28"/>
          <w:szCs w:val="32"/>
        </w:rPr>
        <w:t>或</w:t>
      </w:r>
      <w:r w:rsidRPr="00E75ADF">
        <w:rPr>
          <w:b/>
          <w:bCs/>
          <w:sz w:val="28"/>
          <w:szCs w:val="32"/>
        </w:rPr>
        <w:t>房屋建筑工程专业甲级监理资质</w:t>
      </w:r>
      <w:r w:rsidRPr="00E75ADF">
        <w:rPr>
          <w:sz w:val="28"/>
          <w:szCs w:val="32"/>
        </w:rPr>
        <w:t>，拥有独立法人资格，营业执照经营范围符合监理业务相关要求。</w:t>
      </w:r>
    </w:p>
    <w:p w:rsidR="00E75ADF" w:rsidRPr="00E75ADF" w:rsidRDefault="00E75ADF" w:rsidP="00E75ADF">
      <w:pPr>
        <w:numPr>
          <w:ilvl w:val="0"/>
          <w:numId w:val="1"/>
        </w:numPr>
        <w:rPr>
          <w:sz w:val="28"/>
          <w:szCs w:val="32"/>
        </w:rPr>
      </w:pPr>
      <w:r w:rsidRPr="00E75ADF">
        <w:rPr>
          <w:sz w:val="28"/>
          <w:szCs w:val="32"/>
        </w:rPr>
        <w:t>项目总监理工程师须具备</w:t>
      </w:r>
      <w:r w:rsidRPr="00E75ADF">
        <w:rPr>
          <w:b/>
          <w:bCs/>
          <w:sz w:val="28"/>
          <w:szCs w:val="32"/>
        </w:rPr>
        <w:t>房屋建筑工程专业国家注册监理工程师</w:t>
      </w:r>
      <w:r w:rsidRPr="00E75ADF">
        <w:rPr>
          <w:sz w:val="28"/>
          <w:szCs w:val="32"/>
        </w:rPr>
        <w:t>证书，具备丰富的管道工程或建筑机电安装工程监理经验，能全程驻场负责项目监理工作。</w:t>
      </w:r>
    </w:p>
    <w:p w:rsidR="00E75ADF" w:rsidRPr="00E75ADF" w:rsidRDefault="00E75ADF" w:rsidP="00E75ADF">
      <w:pPr>
        <w:numPr>
          <w:ilvl w:val="0"/>
          <w:numId w:val="1"/>
        </w:numPr>
        <w:rPr>
          <w:sz w:val="28"/>
          <w:szCs w:val="32"/>
        </w:rPr>
      </w:pPr>
      <w:r w:rsidRPr="00E75ADF">
        <w:rPr>
          <w:sz w:val="28"/>
          <w:szCs w:val="32"/>
        </w:rPr>
        <w:t>投标单位需配备专业配套的监理团队，团队成员具备相应的监理从业资格，熟悉蒸汽压力管道施工规范、特种设备管理及备案相关要求。</w:t>
      </w:r>
    </w:p>
    <w:p w:rsidR="00E75ADF" w:rsidRPr="00E75ADF" w:rsidRDefault="00E75ADF" w:rsidP="00E75ADF">
      <w:pPr>
        <w:rPr>
          <w:sz w:val="28"/>
          <w:szCs w:val="32"/>
        </w:rPr>
      </w:pPr>
      <w:r w:rsidRPr="00E75ADF">
        <w:rPr>
          <w:sz w:val="28"/>
          <w:szCs w:val="32"/>
        </w:rPr>
        <w:t>四、业绩要求</w:t>
      </w:r>
    </w:p>
    <w:p w:rsidR="00E75ADF" w:rsidRPr="00E75ADF" w:rsidRDefault="00E75ADF" w:rsidP="00E75ADF">
      <w:pPr>
        <w:ind w:firstLineChars="200" w:firstLine="560"/>
        <w:rPr>
          <w:sz w:val="28"/>
          <w:szCs w:val="32"/>
        </w:rPr>
      </w:pPr>
      <w:r w:rsidRPr="00E75ADF">
        <w:rPr>
          <w:sz w:val="28"/>
          <w:szCs w:val="32"/>
        </w:rPr>
        <w:t>投标公司需提供</w:t>
      </w:r>
      <w:r w:rsidRPr="00E75ADF">
        <w:rPr>
          <w:b/>
          <w:bCs/>
          <w:sz w:val="28"/>
          <w:szCs w:val="32"/>
        </w:rPr>
        <w:t>近三年（自招标公告发布之日起倒推）</w:t>
      </w:r>
      <w:r w:rsidRPr="00E75ADF">
        <w:rPr>
          <w:sz w:val="28"/>
          <w:szCs w:val="32"/>
        </w:rPr>
        <w:t xml:space="preserve"> 承接过的管道工程（优先蒸汽压力管道、特种设备管道相关）监理业绩证明材料，包括但不限于监理合同、工程竣工验收报告等，需清晰体现项目名称、监理内容、完成时间及投标单位作为监理方的相关信息。</w:t>
      </w:r>
    </w:p>
    <w:p w:rsidR="00E75ADF" w:rsidRPr="00E75ADF" w:rsidRDefault="00E75ADF" w:rsidP="00E75ADF">
      <w:pPr>
        <w:rPr>
          <w:sz w:val="28"/>
          <w:szCs w:val="32"/>
        </w:rPr>
      </w:pPr>
      <w:r w:rsidRPr="00E75ADF">
        <w:rPr>
          <w:sz w:val="28"/>
          <w:szCs w:val="32"/>
        </w:rPr>
        <w:t>五、信用要求</w:t>
      </w:r>
    </w:p>
    <w:p w:rsidR="00E75ADF" w:rsidRPr="00E75ADF" w:rsidRDefault="00E75ADF" w:rsidP="00E75ADF">
      <w:pPr>
        <w:numPr>
          <w:ilvl w:val="0"/>
          <w:numId w:val="2"/>
        </w:numPr>
        <w:rPr>
          <w:sz w:val="28"/>
          <w:szCs w:val="32"/>
        </w:rPr>
      </w:pPr>
      <w:r w:rsidRPr="00E75ADF">
        <w:rPr>
          <w:sz w:val="28"/>
          <w:szCs w:val="32"/>
        </w:rPr>
        <w:t>投标人须提供本单位近 3 年在 “信用中国”网站</w:t>
      </w:r>
      <w:r w:rsidRPr="00E75ADF">
        <w:rPr>
          <w:b/>
          <w:bCs/>
          <w:sz w:val="28"/>
          <w:szCs w:val="32"/>
        </w:rPr>
        <w:t>及</w:t>
      </w:r>
      <w:r w:rsidRPr="00E75ADF">
        <w:rPr>
          <w:sz w:val="28"/>
          <w:szCs w:val="32"/>
        </w:rPr>
        <w:t>“中国政府采购网”已公布的信用记录查询网页截图，截图需清晰完整，包含查询时间、查询结果等关键信息。</w:t>
      </w:r>
    </w:p>
    <w:p w:rsidR="00E75ADF" w:rsidRPr="00E75ADF" w:rsidRDefault="00E75ADF" w:rsidP="00E75ADF">
      <w:pPr>
        <w:numPr>
          <w:ilvl w:val="0"/>
          <w:numId w:val="2"/>
        </w:numPr>
        <w:rPr>
          <w:sz w:val="28"/>
          <w:szCs w:val="32"/>
        </w:rPr>
      </w:pPr>
      <w:r w:rsidRPr="00E75ADF">
        <w:rPr>
          <w:sz w:val="28"/>
          <w:szCs w:val="32"/>
        </w:rPr>
        <w:t>投标人需出具书面承诺，承诺近三年内无重大违法违规记录，</w:t>
      </w:r>
      <w:r w:rsidRPr="00E75ADF">
        <w:rPr>
          <w:sz w:val="28"/>
          <w:szCs w:val="32"/>
        </w:rPr>
        <w:lastRenderedPageBreak/>
        <w:t>未被列入失信被执行人、重大税收违法失信主体、政府采购严重违法失信行为记录名单等。</w:t>
      </w:r>
    </w:p>
    <w:p w:rsidR="00E75ADF" w:rsidRPr="00E75ADF" w:rsidRDefault="00E75ADF" w:rsidP="00E75ADF">
      <w:pPr>
        <w:rPr>
          <w:sz w:val="28"/>
          <w:szCs w:val="32"/>
        </w:rPr>
      </w:pPr>
      <w:r w:rsidRPr="00E75ADF">
        <w:rPr>
          <w:sz w:val="28"/>
          <w:szCs w:val="32"/>
        </w:rPr>
        <w:t>六、其他要求</w:t>
      </w:r>
    </w:p>
    <w:p w:rsidR="00E75ADF" w:rsidRPr="00E75ADF" w:rsidRDefault="00E75ADF" w:rsidP="00E75ADF">
      <w:pPr>
        <w:numPr>
          <w:ilvl w:val="0"/>
          <w:numId w:val="3"/>
        </w:numPr>
        <w:rPr>
          <w:sz w:val="28"/>
          <w:szCs w:val="32"/>
        </w:rPr>
      </w:pPr>
      <w:r w:rsidRPr="00E75ADF">
        <w:rPr>
          <w:sz w:val="28"/>
          <w:szCs w:val="32"/>
        </w:rPr>
        <w:t>监理单位需熟悉《压力管道安全技术监察规程》（TSGD0001-2009）及蒸汽压力管道施工、特种设备备案相关国家规范和行业标准。</w:t>
      </w:r>
    </w:p>
    <w:p w:rsidR="00E75ADF" w:rsidRPr="00E75ADF" w:rsidRDefault="00E75ADF" w:rsidP="00E75ADF">
      <w:pPr>
        <w:numPr>
          <w:ilvl w:val="0"/>
          <w:numId w:val="3"/>
        </w:numPr>
        <w:rPr>
          <w:sz w:val="28"/>
          <w:szCs w:val="32"/>
        </w:rPr>
      </w:pPr>
      <w:r w:rsidRPr="00E75ADF">
        <w:rPr>
          <w:sz w:val="28"/>
          <w:szCs w:val="32"/>
        </w:rPr>
        <w:t>监理单位需全程配合招标人完成项目相关的沟通协调工作，及时处理施工过程中的技术、质量、安全问题，确保项目按计划完成。</w:t>
      </w:r>
    </w:p>
    <w:p w:rsidR="00E75ADF" w:rsidRPr="00E75ADF" w:rsidRDefault="00E75ADF" w:rsidP="00E75ADF">
      <w:pPr>
        <w:numPr>
          <w:ilvl w:val="0"/>
          <w:numId w:val="3"/>
        </w:numPr>
        <w:rPr>
          <w:sz w:val="28"/>
          <w:szCs w:val="32"/>
        </w:rPr>
      </w:pPr>
      <w:r w:rsidRPr="00E75ADF">
        <w:rPr>
          <w:sz w:val="28"/>
          <w:szCs w:val="32"/>
        </w:rPr>
        <w:t>投标前投标人需与平谷区医院后勤保障处对接，按要求进行现场勘查，充分了解项目现场情况及施工要求。</w:t>
      </w:r>
    </w:p>
    <w:p w:rsidR="00E75ADF" w:rsidRDefault="00E75ADF" w:rsidP="00E75ADF">
      <w:pPr>
        <w:numPr>
          <w:ilvl w:val="0"/>
          <w:numId w:val="3"/>
        </w:numPr>
        <w:rPr>
          <w:sz w:val="28"/>
          <w:szCs w:val="32"/>
        </w:rPr>
      </w:pPr>
      <w:r w:rsidRPr="00E75ADF">
        <w:rPr>
          <w:sz w:val="28"/>
          <w:szCs w:val="32"/>
        </w:rPr>
        <w:t>本项目不接受联合体投标，不允许监理单位将本项目监理业务转包或违法分包给第三方。</w:t>
      </w:r>
    </w:p>
    <w:p w:rsidR="009B361F" w:rsidRDefault="009B361F" w:rsidP="009B361F">
      <w:pPr>
        <w:rPr>
          <w:sz w:val="28"/>
          <w:szCs w:val="32"/>
        </w:rPr>
      </w:pPr>
      <w:r>
        <w:rPr>
          <w:rFonts w:hint="eastAsia"/>
          <w:sz w:val="28"/>
          <w:szCs w:val="32"/>
        </w:rPr>
        <w:t>七、支付方式和账期</w:t>
      </w:r>
    </w:p>
    <w:p w:rsidR="007E55C7" w:rsidRDefault="009B361F" w:rsidP="009B361F">
      <w:pPr>
        <w:rPr>
          <w:sz w:val="28"/>
          <w:szCs w:val="32"/>
        </w:rPr>
      </w:pPr>
      <w:r w:rsidRPr="009B361F">
        <w:rPr>
          <w:sz w:val="28"/>
          <w:szCs w:val="32"/>
        </w:rPr>
        <w:t>  工程款待本项目整体工程竣工验收合格满 1 年后，一次性支付全部监理服务费用</w:t>
      </w:r>
      <w:r w:rsidR="00F710E1">
        <w:rPr>
          <w:rFonts w:hint="eastAsia"/>
          <w:sz w:val="28"/>
          <w:szCs w:val="32"/>
        </w:rPr>
        <w:t>，</w:t>
      </w:r>
      <w:r w:rsidRPr="009B361F">
        <w:rPr>
          <w:sz w:val="28"/>
          <w:szCs w:val="32"/>
        </w:rPr>
        <w:t>投标人需向招标人开具合规有效的</w:t>
      </w:r>
      <w:r w:rsidRPr="009B361F">
        <w:rPr>
          <w:b/>
          <w:bCs/>
          <w:sz w:val="28"/>
          <w:szCs w:val="32"/>
        </w:rPr>
        <w:t>增值税普通发票</w:t>
      </w:r>
      <w:r w:rsidRPr="009B361F">
        <w:rPr>
          <w:sz w:val="28"/>
          <w:szCs w:val="32"/>
        </w:rPr>
        <w:t>。</w:t>
      </w:r>
    </w:p>
    <w:p w:rsidR="007E55C7" w:rsidRPr="00E75ADF" w:rsidRDefault="007E55C7" w:rsidP="007E55C7">
      <w:pPr>
        <w:jc w:val="right"/>
        <w:rPr>
          <w:sz w:val="28"/>
          <w:szCs w:val="32"/>
        </w:rPr>
      </w:pPr>
    </w:p>
    <w:sectPr w:rsidR="007E55C7" w:rsidRPr="00E75ADF" w:rsidSect="0059169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4C30" w:rsidRDefault="00F34C30" w:rsidP="00017614">
      <w:pPr>
        <w:spacing w:after="0" w:line="240" w:lineRule="auto"/>
      </w:pPr>
      <w:r>
        <w:separator/>
      </w:r>
    </w:p>
  </w:endnote>
  <w:endnote w:type="continuationSeparator" w:id="1">
    <w:p w:rsidR="00F34C30" w:rsidRDefault="00F34C30" w:rsidP="0001761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方正小标宋简体">
    <w:panose1 w:val="02010601030101010101"/>
    <w:charset w:val="86"/>
    <w:family w:val="auto"/>
    <w:pitch w:val="variable"/>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4C30" w:rsidRDefault="00F34C30" w:rsidP="00017614">
      <w:pPr>
        <w:spacing w:after="0" w:line="240" w:lineRule="auto"/>
      </w:pPr>
      <w:r>
        <w:separator/>
      </w:r>
    </w:p>
  </w:footnote>
  <w:footnote w:type="continuationSeparator" w:id="1">
    <w:p w:rsidR="00F34C30" w:rsidRDefault="00F34C30" w:rsidP="0001761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143FE"/>
    <w:multiLevelType w:val="multilevel"/>
    <w:tmpl w:val="3D58C3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DCD417E"/>
    <w:multiLevelType w:val="multilevel"/>
    <w:tmpl w:val="99A4A5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98A1968"/>
    <w:multiLevelType w:val="multilevel"/>
    <w:tmpl w:val="E26CF4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33F1B"/>
    <w:rsid w:val="00017614"/>
    <w:rsid w:val="00187538"/>
    <w:rsid w:val="00414B6A"/>
    <w:rsid w:val="0059169F"/>
    <w:rsid w:val="00694556"/>
    <w:rsid w:val="007E55C7"/>
    <w:rsid w:val="009B361F"/>
    <w:rsid w:val="00A97332"/>
    <w:rsid w:val="00C411C1"/>
    <w:rsid w:val="00DC7CD7"/>
    <w:rsid w:val="00E33F1B"/>
    <w:rsid w:val="00E75ADF"/>
    <w:rsid w:val="00F34C30"/>
    <w:rsid w:val="00F45CCE"/>
    <w:rsid w:val="00F710E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2"/>
        <w:szCs w:val="24"/>
        <w:lang w:val="en-US" w:eastAsia="zh-CN"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169F"/>
    <w:pPr>
      <w:widowControl w:val="0"/>
    </w:pPr>
  </w:style>
  <w:style w:type="paragraph" w:styleId="1">
    <w:name w:val="heading 1"/>
    <w:basedOn w:val="a"/>
    <w:next w:val="a"/>
    <w:link w:val="1Char"/>
    <w:uiPriority w:val="9"/>
    <w:qFormat/>
    <w:rsid w:val="00E33F1B"/>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Char"/>
    <w:uiPriority w:val="9"/>
    <w:semiHidden/>
    <w:unhideWhenUsed/>
    <w:qFormat/>
    <w:rsid w:val="00E33F1B"/>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Char"/>
    <w:uiPriority w:val="9"/>
    <w:semiHidden/>
    <w:unhideWhenUsed/>
    <w:qFormat/>
    <w:rsid w:val="00E33F1B"/>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Char"/>
    <w:uiPriority w:val="9"/>
    <w:semiHidden/>
    <w:unhideWhenUsed/>
    <w:qFormat/>
    <w:rsid w:val="00E33F1B"/>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Char"/>
    <w:uiPriority w:val="9"/>
    <w:semiHidden/>
    <w:unhideWhenUsed/>
    <w:qFormat/>
    <w:rsid w:val="00E33F1B"/>
    <w:pPr>
      <w:keepNext/>
      <w:keepLines/>
      <w:spacing w:before="80" w:after="40"/>
      <w:outlineLvl w:val="4"/>
    </w:pPr>
    <w:rPr>
      <w:rFonts w:cstheme="majorBidi"/>
      <w:color w:val="0F4761" w:themeColor="accent1" w:themeShade="BF"/>
      <w:sz w:val="24"/>
    </w:rPr>
  </w:style>
  <w:style w:type="paragraph" w:styleId="6">
    <w:name w:val="heading 6"/>
    <w:basedOn w:val="a"/>
    <w:next w:val="a"/>
    <w:link w:val="6Char"/>
    <w:uiPriority w:val="9"/>
    <w:semiHidden/>
    <w:unhideWhenUsed/>
    <w:qFormat/>
    <w:rsid w:val="00E33F1B"/>
    <w:pPr>
      <w:keepNext/>
      <w:keepLines/>
      <w:spacing w:before="40" w:after="0"/>
      <w:outlineLvl w:val="5"/>
    </w:pPr>
    <w:rPr>
      <w:rFonts w:cstheme="majorBidi"/>
      <w:b/>
      <w:bCs/>
      <w:color w:val="0F4761" w:themeColor="accent1" w:themeShade="BF"/>
    </w:rPr>
  </w:style>
  <w:style w:type="paragraph" w:styleId="7">
    <w:name w:val="heading 7"/>
    <w:basedOn w:val="a"/>
    <w:next w:val="a"/>
    <w:link w:val="7Char"/>
    <w:uiPriority w:val="9"/>
    <w:semiHidden/>
    <w:unhideWhenUsed/>
    <w:qFormat/>
    <w:rsid w:val="00E33F1B"/>
    <w:pPr>
      <w:keepNext/>
      <w:keepLines/>
      <w:spacing w:before="40" w:after="0"/>
      <w:outlineLvl w:val="6"/>
    </w:pPr>
    <w:rPr>
      <w:rFonts w:cstheme="majorBidi"/>
      <w:b/>
      <w:bCs/>
      <w:color w:val="595959" w:themeColor="text1" w:themeTint="A6"/>
    </w:rPr>
  </w:style>
  <w:style w:type="paragraph" w:styleId="8">
    <w:name w:val="heading 8"/>
    <w:basedOn w:val="a"/>
    <w:next w:val="a"/>
    <w:link w:val="8Char"/>
    <w:uiPriority w:val="9"/>
    <w:semiHidden/>
    <w:unhideWhenUsed/>
    <w:qFormat/>
    <w:rsid w:val="00E33F1B"/>
    <w:pPr>
      <w:keepNext/>
      <w:keepLines/>
      <w:spacing w:after="0"/>
      <w:outlineLvl w:val="7"/>
    </w:pPr>
    <w:rPr>
      <w:rFonts w:cstheme="majorBidi"/>
      <w:color w:val="595959" w:themeColor="text1" w:themeTint="A6"/>
    </w:rPr>
  </w:style>
  <w:style w:type="paragraph" w:styleId="9">
    <w:name w:val="heading 9"/>
    <w:basedOn w:val="a"/>
    <w:next w:val="a"/>
    <w:link w:val="9Char"/>
    <w:uiPriority w:val="9"/>
    <w:semiHidden/>
    <w:unhideWhenUsed/>
    <w:qFormat/>
    <w:rsid w:val="00E33F1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E33F1B"/>
    <w:rPr>
      <w:rFonts w:asciiTheme="majorHAnsi" w:eastAsiaTheme="majorEastAsia" w:hAnsiTheme="majorHAnsi" w:cstheme="majorBidi"/>
      <w:color w:val="0F4761" w:themeColor="accent1" w:themeShade="BF"/>
      <w:sz w:val="48"/>
      <w:szCs w:val="48"/>
    </w:rPr>
  </w:style>
  <w:style w:type="character" w:customStyle="1" w:styleId="2Char">
    <w:name w:val="标题 2 Char"/>
    <w:basedOn w:val="a0"/>
    <w:link w:val="2"/>
    <w:uiPriority w:val="9"/>
    <w:semiHidden/>
    <w:rsid w:val="00E33F1B"/>
    <w:rPr>
      <w:rFonts w:asciiTheme="majorHAnsi" w:eastAsiaTheme="majorEastAsia" w:hAnsiTheme="majorHAnsi" w:cstheme="majorBidi"/>
      <w:color w:val="0F4761" w:themeColor="accent1" w:themeShade="BF"/>
      <w:sz w:val="40"/>
      <w:szCs w:val="40"/>
    </w:rPr>
  </w:style>
  <w:style w:type="character" w:customStyle="1" w:styleId="3Char">
    <w:name w:val="标题 3 Char"/>
    <w:basedOn w:val="a0"/>
    <w:link w:val="3"/>
    <w:uiPriority w:val="9"/>
    <w:semiHidden/>
    <w:rsid w:val="00E33F1B"/>
    <w:rPr>
      <w:rFonts w:asciiTheme="majorHAnsi" w:eastAsiaTheme="majorEastAsia" w:hAnsiTheme="majorHAnsi" w:cstheme="majorBidi"/>
      <w:color w:val="0F4761" w:themeColor="accent1" w:themeShade="BF"/>
      <w:sz w:val="32"/>
      <w:szCs w:val="32"/>
    </w:rPr>
  </w:style>
  <w:style w:type="character" w:customStyle="1" w:styleId="4Char">
    <w:name w:val="标题 4 Char"/>
    <w:basedOn w:val="a0"/>
    <w:link w:val="4"/>
    <w:uiPriority w:val="9"/>
    <w:semiHidden/>
    <w:rsid w:val="00E33F1B"/>
    <w:rPr>
      <w:rFonts w:cstheme="majorBidi"/>
      <w:color w:val="0F4761" w:themeColor="accent1" w:themeShade="BF"/>
      <w:sz w:val="28"/>
      <w:szCs w:val="28"/>
    </w:rPr>
  </w:style>
  <w:style w:type="character" w:customStyle="1" w:styleId="5Char">
    <w:name w:val="标题 5 Char"/>
    <w:basedOn w:val="a0"/>
    <w:link w:val="5"/>
    <w:uiPriority w:val="9"/>
    <w:semiHidden/>
    <w:rsid w:val="00E33F1B"/>
    <w:rPr>
      <w:rFonts w:cstheme="majorBidi"/>
      <w:color w:val="0F4761" w:themeColor="accent1" w:themeShade="BF"/>
      <w:sz w:val="24"/>
    </w:rPr>
  </w:style>
  <w:style w:type="character" w:customStyle="1" w:styleId="6Char">
    <w:name w:val="标题 6 Char"/>
    <w:basedOn w:val="a0"/>
    <w:link w:val="6"/>
    <w:uiPriority w:val="9"/>
    <w:semiHidden/>
    <w:rsid w:val="00E33F1B"/>
    <w:rPr>
      <w:rFonts w:cstheme="majorBidi"/>
      <w:b/>
      <w:bCs/>
      <w:color w:val="0F4761" w:themeColor="accent1" w:themeShade="BF"/>
    </w:rPr>
  </w:style>
  <w:style w:type="character" w:customStyle="1" w:styleId="7Char">
    <w:name w:val="标题 7 Char"/>
    <w:basedOn w:val="a0"/>
    <w:link w:val="7"/>
    <w:uiPriority w:val="9"/>
    <w:semiHidden/>
    <w:rsid w:val="00E33F1B"/>
    <w:rPr>
      <w:rFonts w:cstheme="majorBidi"/>
      <w:b/>
      <w:bCs/>
      <w:color w:val="595959" w:themeColor="text1" w:themeTint="A6"/>
    </w:rPr>
  </w:style>
  <w:style w:type="character" w:customStyle="1" w:styleId="8Char">
    <w:name w:val="标题 8 Char"/>
    <w:basedOn w:val="a0"/>
    <w:link w:val="8"/>
    <w:uiPriority w:val="9"/>
    <w:semiHidden/>
    <w:rsid w:val="00E33F1B"/>
    <w:rPr>
      <w:rFonts w:cstheme="majorBidi"/>
      <w:color w:val="595959" w:themeColor="text1" w:themeTint="A6"/>
    </w:rPr>
  </w:style>
  <w:style w:type="character" w:customStyle="1" w:styleId="9Char">
    <w:name w:val="标题 9 Char"/>
    <w:basedOn w:val="a0"/>
    <w:link w:val="9"/>
    <w:uiPriority w:val="9"/>
    <w:semiHidden/>
    <w:rsid w:val="00E33F1B"/>
    <w:rPr>
      <w:rFonts w:eastAsiaTheme="majorEastAsia" w:cstheme="majorBidi"/>
      <w:color w:val="595959" w:themeColor="text1" w:themeTint="A6"/>
    </w:rPr>
  </w:style>
  <w:style w:type="paragraph" w:styleId="a3">
    <w:name w:val="Title"/>
    <w:basedOn w:val="a"/>
    <w:next w:val="a"/>
    <w:link w:val="Char"/>
    <w:uiPriority w:val="10"/>
    <w:qFormat/>
    <w:rsid w:val="00E33F1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Char">
    <w:name w:val="标题 Char"/>
    <w:basedOn w:val="a0"/>
    <w:link w:val="a3"/>
    <w:uiPriority w:val="10"/>
    <w:rsid w:val="00E33F1B"/>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E33F1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Char0">
    <w:name w:val="副标题 Char"/>
    <w:basedOn w:val="a0"/>
    <w:link w:val="a4"/>
    <w:uiPriority w:val="11"/>
    <w:rsid w:val="00E33F1B"/>
    <w:rPr>
      <w:rFonts w:asciiTheme="majorHAnsi" w:eastAsiaTheme="majorEastAsia" w:hAnsiTheme="majorHAnsi" w:cstheme="majorBidi"/>
      <w:color w:val="595959" w:themeColor="text1" w:themeTint="A6"/>
      <w:spacing w:val="15"/>
      <w:sz w:val="28"/>
      <w:szCs w:val="28"/>
    </w:rPr>
  </w:style>
  <w:style w:type="paragraph" w:styleId="a5">
    <w:name w:val="Quote"/>
    <w:basedOn w:val="a"/>
    <w:next w:val="a"/>
    <w:link w:val="Char1"/>
    <w:uiPriority w:val="29"/>
    <w:qFormat/>
    <w:rsid w:val="00E33F1B"/>
    <w:pPr>
      <w:spacing w:before="160"/>
      <w:jc w:val="center"/>
    </w:pPr>
    <w:rPr>
      <w:i/>
      <w:iCs/>
      <w:color w:val="404040" w:themeColor="text1" w:themeTint="BF"/>
    </w:rPr>
  </w:style>
  <w:style w:type="character" w:customStyle="1" w:styleId="Char1">
    <w:name w:val="引用 Char"/>
    <w:basedOn w:val="a0"/>
    <w:link w:val="a5"/>
    <w:uiPriority w:val="29"/>
    <w:rsid w:val="00E33F1B"/>
    <w:rPr>
      <w:i/>
      <w:iCs/>
      <w:color w:val="404040" w:themeColor="text1" w:themeTint="BF"/>
    </w:rPr>
  </w:style>
  <w:style w:type="paragraph" w:styleId="a6">
    <w:name w:val="List Paragraph"/>
    <w:basedOn w:val="a"/>
    <w:uiPriority w:val="34"/>
    <w:qFormat/>
    <w:rsid w:val="00E33F1B"/>
    <w:pPr>
      <w:ind w:left="720"/>
      <w:contextualSpacing/>
    </w:pPr>
  </w:style>
  <w:style w:type="character" w:styleId="a7">
    <w:name w:val="Intense Emphasis"/>
    <w:basedOn w:val="a0"/>
    <w:uiPriority w:val="21"/>
    <w:qFormat/>
    <w:rsid w:val="00E33F1B"/>
    <w:rPr>
      <w:i/>
      <w:iCs/>
      <w:color w:val="0F4761" w:themeColor="accent1" w:themeShade="BF"/>
    </w:rPr>
  </w:style>
  <w:style w:type="paragraph" w:styleId="a8">
    <w:name w:val="Intense Quote"/>
    <w:basedOn w:val="a"/>
    <w:next w:val="a"/>
    <w:link w:val="Char2"/>
    <w:uiPriority w:val="30"/>
    <w:qFormat/>
    <w:rsid w:val="00E33F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明显引用 Char"/>
    <w:basedOn w:val="a0"/>
    <w:link w:val="a8"/>
    <w:uiPriority w:val="30"/>
    <w:rsid w:val="00E33F1B"/>
    <w:rPr>
      <w:i/>
      <w:iCs/>
      <w:color w:val="0F4761" w:themeColor="accent1" w:themeShade="BF"/>
    </w:rPr>
  </w:style>
  <w:style w:type="character" w:styleId="a9">
    <w:name w:val="Intense Reference"/>
    <w:basedOn w:val="a0"/>
    <w:uiPriority w:val="32"/>
    <w:qFormat/>
    <w:rsid w:val="00E33F1B"/>
    <w:rPr>
      <w:b/>
      <w:bCs/>
      <w:smallCaps/>
      <w:color w:val="0F4761" w:themeColor="accent1" w:themeShade="BF"/>
      <w:spacing w:val="5"/>
    </w:rPr>
  </w:style>
  <w:style w:type="paragraph" w:styleId="aa">
    <w:name w:val="header"/>
    <w:basedOn w:val="a"/>
    <w:link w:val="Char3"/>
    <w:uiPriority w:val="99"/>
    <w:semiHidden/>
    <w:unhideWhenUsed/>
    <w:rsid w:val="00017614"/>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3">
    <w:name w:val="页眉 Char"/>
    <w:basedOn w:val="a0"/>
    <w:link w:val="aa"/>
    <w:uiPriority w:val="99"/>
    <w:semiHidden/>
    <w:rsid w:val="00017614"/>
    <w:rPr>
      <w:sz w:val="18"/>
      <w:szCs w:val="18"/>
    </w:rPr>
  </w:style>
  <w:style w:type="paragraph" w:styleId="ab">
    <w:name w:val="footer"/>
    <w:basedOn w:val="a"/>
    <w:link w:val="Char4"/>
    <w:uiPriority w:val="99"/>
    <w:semiHidden/>
    <w:unhideWhenUsed/>
    <w:rsid w:val="00017614"/>
    <w:pPr>
      <w:tabs>
        <w:tab w:val="center" w:pos="4153"/>
        <w:tab w:val="right" w:pos="8306"/>
      </w:tabs>
      <w:snapToGrid w:val="0"/>
      <w:spacing w:line="240" w:lineRule="auto"/>
    </w:pPr>
    <w:rPr>
      <w:sz w:val="18"/>
      <w:szCs w:val="18"/>
    </w:rPr>
  </w:style>
  <w:style w:type="character" w:customStyle="1" w:styleId="Char4">
    <w:name w:val="页脚 Char"/>
    <w:basedOn w:val="a0"/>
    <w:link w:val="ab"/>
    <w:uiPriority w:val="99"/>
    <w:semiHidden/>
    <w:rsid w:val="00017614"/>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191</Words>
  <Characters>1091</Characters>
  <Application>Microsoft Office Word</Application>
  <DocSecurity>0</DocSecurity>
  <Lines>9</Lines>
  <Paragraphs>2</Paragraphs>
  <ScaleCrop>false</ScaleCrop>
  <Company/>
  <LinksUpToDate>false</LinksUpToDate>
  <CharactersWithSpaces>1280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新城 王</dc:creator>
  <cp:keywords/>
  <dc:description/>
  <cp:lastModifiedBy>Administrator</cp:lastModifiedBy>
  <cp:revision>9</cp:revision>
  <dcterms:created xsi:type="dcterms:W3CDTF">2026-03-24T02:08:00Z</dcterms:created>
  <dcterms:modified xsi:type="dcterms:W3CDTF">2026-03-24T06:14:00Z</dcterms:modified>
</cp:coreProperties>
</file>