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C2" w:rsidRPr="000770E1" w:rsidRDefault="000770E1" w:rsidP="000770E1">
      <w:pPr>
        <w:rPr>
          <w:spacing w:val="-10"/>
          <w:sz w:val="44"/>
          <w:szCs w:val="44"/>
        </w:rPr>
      </w:pPr>
      <w:r>
        <w:rPr>
          <w:rFonts w:hint="eastAsia"/>
          <w:b/>
          <w:sz w:val="44"/>
          <w:szCs w:val="44"/>
        </w:rPr>
        <w:t xml:space="preserve">  </w:t>
      </w:r>
      <w:r w:rsidRPr="000770E1">
        <w:rPr>
          <w:b/>
          <w:sz w:val="44"/>
          <w:szCs w:val="44"/>
        </w:rPr>
        <w:t>全自动片剂分</w:t>
      </w:r>
      <w:proofErr w:type="gramStart"/>
      <w:r w:rsidRPr="000770E1">
        <w:rPr>
          <w:b/>
          <w:sz w:val="44"/>
          <w:szCs w:val="44"/>
        </w:rPr>
        <w:t>包机</w:t>
      </w:r>
      <w:r w:rsidR="004C79AC">
        <w:rPr>
          <w:rFonts w:ascii="宋体" w:hAnsi="宋体" w:cs="宋体" w:hint="eastAsia"/>
          <w:b/>
          <w:bCs/>
          <w:sz w:val="44"/>
          <w:szCs w:val="44"/>
        </w:rPr>
        <w:t>维保项目</w:t>
      </w:r>
      <w:proofErr w:type="gramEnd"/>
      <w:r w:rsidR="004C79AC">
        <w:rPr>
          <w:rFonts w:ascii="宋体" w:hAnsi="宋体" w:cs="宋体" w:hint="eastAsia"/>
          <w:b/>
          <w:bCs/>
          <w:sz w:val="44"/>
          <w:szCs w:val="44"/>
        </w:rPr>
        <w:t>招标参数</w:t>
      </w:r>
    </w:p>
    <w:p w:rsidR="00C775C2" w:rsidRPr="00F612D1" w:rsidRDefault="00C775C2">
      <w:pPr>
        <w:pStyle w:val="20"/>
      </w:pPr>
    </w:p>
    <w:p w:rsidR="00C775C2" w:rsidRDefault="004C79AC">
      <w:pPr>
        <w:spacing w:line="360" w:lineRule="auto"/>
        <w:rPr>
          <w:rFonts w:ascii="宋体" w:hAnsi="宋体" w:cs="宋体"/>
          <w:b/>
          <w:bCs/>
          <w:sz w:val="32"/>
          <w:szCs w:val="32"/>
        </w:rPr>
      </w:pPr>
      <w:r>
        <w:rPr>
          <w:rFonts w:ascii="宋体" w:hAnsi="宋体" w:cs="宋体" w:hint="eastAsia"/>
          <w:b/>
          <w:bCs/>
          <w:sz w:val="32"/>
          <w:szCs w:val="32"/>
        </w:rPr>
        <w:t>一、项目信息</w:t>
      </w:r>
    </w:p>
    <w:p w:rsidR="00C775C2" w:rsidRDefault="004C79AC">
      <w:pPr>
        <w:spacing w:line="360" w:lineRule="auto"/>
        <w:rPr>
          <w:sz w:val="28"/>
          <w:szCs w:val="28"/>
        </w:rPr>
      </w:pPr>
      <w:r>
        <w:rPr>
          <w:sz w:val="28"/>
          <w:szCs w:val="28"/>
        </w:rPr>
        <w:t>1</w:t>
      </w:r>
      <w:r>
        <w:rPr>
          <w:sz w:val="28"/>
          <w:szCs w:val="28"/>
        </w:rPr>
        <w:t>、设备名称：</w:t>
      </w:r>
      <w:r w:rsidR="000770E1" w:rsidRPr="000770E1">
        <w:rPr>
          <w:sz w:val="28"/>
          <w:szCs w:val="28"/>
        </w:rPr>
        <w:t>全自动片剂分包机</w:t>
      </w:r>
    </w:p>
    <w:p w:rsidR="00C775C2" w:rsidRDefault="004C79AC">
      <w:pPr>
        <w:pStyle w:val="20"/>
        <w:spacing w:line="360" w:lineRule="auto"/>
        <w:ind w:leftChars="0" w:left="0"/>
        <w:rPr>
          <w:sz w:val="28"/>
          <w:szCs w:val="28"/>
        </w:rPr>
      </w:pPr>
      <w:r>
        <w:rPr>
          <w:sz w:val="28"/>
          <w:szCs w:val="28"/>
        </w:rPr>
        <w:t>2</w:t>
      </w:r>
      <w:r>
        <w:rPr>
          <w:sz w:val="28"/>
          <w:szCs w:val="28"/>
        </w:rPr>
        <w:t>、设备型号：</w:t>
      </w:r>
      <w:r w:rsidR="000770E1" w:rsidRPr="000770E1">
        <w:rPr>
          <w:sz w:val="28"/>
          <w:szCs w:val="28"/>
        </w:rPr>
        <w:t>ES-352C1</w:t>
      </w:r>
    </w:p>
    <w:p w:rsidR="00C775C2" w:rsidRDefault="004C79AC">
      <w:pPr>
        <w:tabs>
          <w:tab w:val="left" w:pos="720"/>
        </w:tabs>
        <w:spacing w:line="360" w:lineRule="auto"/>
      </w:pPr>
      <w:r>
        <w:rPr>
          <w:sz w:val="28"/>
          <w:szCs w:val="28"/>
        </w:rPr>
        <w:t>3</w:t>
      </w:r>
      <w:r>
        <w:rPr>
          <w:sz w:val="28"/>
          <w:szCs w:val="28"/>
        </w:rPr>
        <w:t>、招标项目：</w:t>
      </w:r>
      <w:r w:rsidR="000770E1" w:rsidRPr="000770E1">
        <w:rPr>
          <w:sz w:val="28"/>
          <w:szCs w:val="28"/>
        </w:rPr>
        <w:t>全自动片剂分包机</w:t>
      </w:r>
      <w:r w:rsidR="000770E1" w:rsidRPr="000770E1">
        <w:rPr>
          <w:rFonts w:ascii="宋体" w:hAnsi="宋体" w:cs="宋体" w:hint="eastAsia"/>
          <w:bCs/>
          <w:sz w:val="28"/>
          <w:szCs w:val="28"/>
        </w:rPr>
        <w:t>维保</w:t>
      </w:r>
    </w:p>
    <w:p w:rsidR="00C775C2" w:rsidRDefault="004C79AC">
      <w:pPr>
        <w:spacing w:line="360" w:lineRule="auto"/>
        <w:rPr>
          <w:rFonts w:ascii="宋体" w:hAnsi="宋体" w:cs="宋体"/>
          <w:b/>
          <w:bCs/>
          <w:sz w:val="32"/>
          <w:szCs w:val="32"/>
        </w:rPr>
      </w:pPr>
      <w:r>
        <w:rPr>
          <w:rFonts w:ascii="宋体" w:hAnsi="宋体" w:cs="宋体" w:hint="eastAsia"/>
          <w:b/>
          <w:bCs/>
          <w:sz w:val="32"/>
          <w:szCs w:val="32"/>
        </w:rPr>
        <w:t>二、服务技术要求</w:t>
      </w:r>
    </w:p>
    <w:p w:rsidR="00C775C2" w:rsidRDefault="004C79AC">
      <w:pPr>
        <w:numPr>
          <w:ilvl w:val="0"/>
          <w:numId w:val="2"/>
        </w:numPr>
        <w:spacing w:line="360" w:lineRule="auto"/>
        <w:rPr>
          <w:rFonts w:ascii="宋体" w:hAnsi="宋体" w:cs="宋体"/>
          <w:sz w:val="24"/>
        </w:rPr>
      </w:pPr>
      <w:r>
        <w:rPr>
          <w:rFonts w:ascii="宋体" w:hAnsi="宋体" w:cs="宋体" w:hint="eastAsia"/>
          <w:sz w:val="24"/>
        </w:rPr>
        <w:t>★服务内容及保修范围</w:t>
      </w:r>
      <w:r w:rsidR="0097172C">
        <w:rPr>
          <w:rFonts w:ascii="宋体" w:hAnsi="宋体" w:cs="宋体" w:hint="eastAsia"/>
          <w:sz w:val="24"/>
        </w:rPr>
        <w:t>：</w:t>
      </w:r>
      <w:r w:rsidR="0097172C" w:rsidRPr="000770E1">
        <w:rPr>
          <w:sz w:val="24"/>
        </w:rPr>
        <w:t>全自动片剂分包机</w:t>
      </w:r>
      <w:r w:rsidR="000770E1">
        <w:rPr>
          <w:rFonts w:ascii="宋体" w:hAnsi="宋体" w:cs="宋体" w:hint="eastAsia"/>
          <w:sz w:val="24"/>
        </w:rPr>
        <w:t>全包</w:t>
      </w:r>
    </w:p>
    <w:p w:rsidR="00C775C2" w:rsidRDefault="004C79AC">
      <w:pPr>
        <w:pStyle w:val="a4"/>
        <w:numPr>
          <w:ilvl w:val="0"/>
          <w:numId w:val="2"/>
        </w:numPr>
        <w:rPr>
          <w:rFonts w:ascii="宋体" w:hAnsi="宋体" w:cs="宋体"/>
        </w:rPr>
      </w:pPr>
      <w:r>
        <w:rPr>
          <w:rFonts w:ascii="宋体" w:hAnsi="宋体" w:cs="宋体" w:hint="eastAsia"/>
          <w:sz w:val="24"/>
        </w:rPr>
        <w:t>服务年限：自合同签订之日起，有效期1年。</w:t>
      </w:r>
    </w:p>
    <w:p w:rsidR="00C775C2" w:rsidRDefault="004C79AC">
      <w:pPr>
        <w:numPr>
          <w:ilvl w:val="0"/>
          <w:numId w:val="2"/>
        </w:numPr>
        <w:spacing w:line="360" w:lineRule="auto"/>
        <w:rPr>
          <w:rFonts w:ascii="宋体" w:hAnsi="宋体" w:cs="宋体"/>
          <w:sz w:val="24"/>
        </w:rPr>
      </w:pPr>
      <w:r>
        <w:rPr>
          <w:rFonts w:ascii="宋体" w:hAnsi="宋体" w:cs="宋体" w:hint="eastAsia"/>
          <w:sz w:val="24"/>
        </w:rPr>
        <w:t>保修类型：</w:t>
      </w:r>
      <w:r w:rsidR="000770E1" w:rsidRPr="000770E1">
        <w:rPr>
          <w:sz w:val="24"/>
        </w:rPr>
        <w:t>全自动片剂分包机</w:t>
      </w:r>
      <w:r>
        <w:rPr>
          <w:rFonts w:ascii="宋体" w:hAnsi="宋体" w:cs="宋体" w:hint="eastAsia"/>
          <w:sz w:val="24"/>
        </w:rPr>
        <w:t>及所有配套设备全部维保（包含每年不限次数的维修技术服务费用及故障处理所需要的相关备件）。</w:t>
      </w:r>
    </w:p>
    <w:p w:rsidR="00C775C2" w:rsidRDefault="004C79AC">
      <w:pPr>
        <w:numPr>
          <w:ilvl w:val="0"/>
          <w:numId w:val="2"/>
        </w:numPr>
        <w:spacing w:line="360" w:lineRule="auto"/>
        <w:rPr>
          <w:rFonts w:ascii="宋体" w:hAnsi="宋体" w:cs="宋体"/>
          <w:sz w:val="24"/>
        </w:rPr>
      </w:pPr>
      <w:r>
        <w:rPr>
          <w:rFonts w:ascii="宋体" w:hAnsi="宋体" w:cs="宋体" w:hint="eastAsia"/>
          <w:sz w:val="24"/>
        </w:rPr>
        <w:t>★备件供应：所更换的部件必须为原厂全新备件，提供相应清单和证明文件。并承诺及时配送调运。</w:t>
      </w:r>
      <w:r>
        <w:rPr>
          <w:rFonts w:ascii="宋体" w:hAnsi="宋体" w:cs="宋体"/>
          <w:sz w:val="24"/>
        </w:rPr>
        <w:t>保证备件的存储并</w:t>
      </w:r>
      <w:r w:rsidR="000770E1">
        <w:rPr>
          <w:rFonts w:ascii="宋体" w:hAnsi="宋体" w:cs="宋体"/>
          <w:sz w:val="24"/>
        </w:rPr>
        <w:t>提供备件的发货，所有更换的零部件必须为原厂测试合格的全新零备件</w:t>
      </w:r>
      <w:r>
        <w:rPr>
          <w:rFonts w:ascii="宋体" w:hAnsi="宋体" w:cs="宋体" w:hint="eastAsia"/>
          <w:sz w:val="24"/>
        </w:rPr>
        <w:t>。（注：投标文件中需提供相关文件证明原厂全新备件，例如报关单等资料）</w:t>
      </w:r>
    </w:p>
    <w:p w:rsidR="00C775C2" w:rsidRPr="000770E1" w:rsidRDefault="004C79AC" w:rsidP="000770E1">
      <w:pPr>
        <w:numPr>
          <w:ilvl w:val="0"/>
          <w:numId w:val="2"/>
        </w:numPr>
        <w:spacing w:line="360" w:lineRule="auto"/>
        <w:rPr>
          <w:rFonts w:ascii="宋体" w:hAnsi="宋体" w:cs="宋体"/>
          <w:sz w:val="24"/>
        </w:rPr>
      </w:pPr>
      <w:r w:rsidRPr="000770E1">
        <w:rPr>
          <w:rFonts w:ascii="宋体" w:hAnsi="宋体" w:cs="宋体" w:hint="eastAsia"/>
          <w:sz w:val="24"/>
        </w:rPr>
        <w:t>24小时远程维修技术支持：通过电话、传真、邮件等获得技术支持。维修不限节假日全天</w:t>
      </w:r>
      <w:r w:rsidR="000770E1">
        <w:rPr>
          <w:rFonts w:ascii="宋体" w:hAnsi="宋体" w:cs="宋体" w:hint="eastAsia"/>
          <w:sz w:val="24"/>
        </w:rPr>
        <w:t>48</w:t>
      </w:r>
      <w:r w:rsidRPr="000770E1">
        <w:rPr>
          <w:rFonts w:ascii="宋体" w:hAnsi="宋体" w:cs="宋体" w:hint="eastAsia"/>
          <w:sz w:val="24"/>
        </w:rPr>
        <w:t>小时，响应时间30分钟内，接到维修电话后，</w:t>
      </w:r>
      <w:r w:rsidR="000770E1">
        <w:rPr>
          <w:rFonts w:ascii="宋体" w:hAnsi="宋体" w:cs="宋体" w:hint="eastAsia"/>
          <w:sz w:val="24"/>
        </w:rPr>
        <w:t>48</w:t>
      </w:r>
      <w:r w:rsidRPr="000770E1">
        <w:rPr>
          <w:rFonts w:ascii="宋体" w:hAnsi="宋体" w:cs="宋体" w:hint="eastAsia"/>
          <w:sz w:val="24"/>
        </w:rPr>
        <w:t>小时内到达现场。</w:t>
      </w:r>
    </w:p>
    <w:p w:rsidR="00C775C2" w:rsidRDefault="004C79AC">
      <w:pPr>
        <w:numPr>
          <w:ilvl w:val="0"/>
          <w:numId w:val="2"/>
        </w:numPr>
        <w:spacing w:line="360" w:lineRule="auto"/>
        <w:rPr>
          <w:rFonts w:ascii="宋体" w:hAnsi="宋体" w:cs="宋体"/>
          <w:sz w:val="24"/>
        </w:rPr>
      </w:pPr>
      <w:r>
        <w:rPr>
          <w:rFonts w:ascii="宋体" w:hAnsi="宋体" w:cs="宋体" w:hint="eastAsia"/>
          <w:sz w:val="24"/>
        </w:rPr>
        <w:t>★开机</w:t>
      </w:r>
      <w:proofErr w:type="gramStart"/>
      <w:r>
        <w:rPr>
          <w:rFonts w:ascii="宋体" w:hAnsi="宋体" w:cs="宋体" w:hint="eastAsia"/>
          <w:sz w:val="24"/>
        </w:rPr>
        <w:t>率确保</w:t>
      </w:r>
      <w:proofErr w:type="gramEnd"/>
      <w:r>
        <w:rPr>
          <w:rFonts w:ascii="宋体" w:hAnsi="宋体" w:cs="宋体" w:hint="eastAsia"/>
          <w:sz w:val="24"/>
        </w:rPr>
        <w:t>达到95%，按全年365天计算；开机率达不到95％的情况下停机时间一天保修期顺延两天（按停机天数乘以2）。</w:t>
      </w:r>
    </w:p>
    <w:p w:rsidR="00C775C2" w:rsidRDefault="004C79AC">
      <w:pPr>
        <w:numPr>
          <w:ilvl w:val="0"/>
          <w:numId w:val="2"/>
        </w:numPr>
        <w:spacing w:line="360" w:lineRule="auto"/>
        <w:rPr>
          <w:rFonts w:ascii="宋体" w:hAnsi="宋体" w:cs="宋体"/>
          <w:sz w:val="24"/>
        </w:rPr>
      </w:pPr>
      <w:r>
        <w:rPr>
          <w:rFonts w:ascii="宋体" w:hAnsi="宋体" w:cs="宋体" w:hint="eastAsia"/>
          <w:sz w:val="24"/>
        </w:rPr>
        <w:t>每台设备提供≥</w:t>
      </w:r>
      <w:r w:rsidR="00C32437">
        <w:rPr>
          <w:rFonts w:ascii="宋体" w:hAnsi="宋体" w:cs="宋体" w:hint="eastAsia"/>
          <w:sz w:val="24"/>
        </w:rPr>
        <w:t>6</w:t>
      </w:r>
      <w:r>
        <w:rPr>
          <w:rFonts w:ascii="宋体" w:hAnsi="宋体" w:cs="宋体" w:hint="eastAsia"/>
          <w:sz w:val="24"/>
        </w:rPr>
        <w:t>次全套的现场维护保养，包括机器清洁，安全、 性能测试及校准，必要的机械或电气的检查，非紧急性质的预防性维护以及确保系统按照制造商的设备性能标准运行的其他维护、调试及参数校正。保养后提供详细保养清单（附保养前后对比图），</w:t>
      </w:r>
      <w:proofErr w:type="gramStart"/>
      <w:r>
        <w:rPr>
          <w:rFonts w:ascii="宋体" w:hAnsi="宋体" w:cs="宋体" w:hint="eastAsia"/>
          <w:sz w:val="24"/>
        </w:rPr>
        <w:t>维保到期</w:t>
      </w:r>
      <w:proofErr w:type="gramEnd"/>
      <w:r>
        <w:rPr>
          <w:rFonts w:ascii="宋体" w:hAnsi="宋体" w:cs="宋体" w:hint="eastAsia"/>
          <w:sz w:val="24"/>
        </w:rPr>
        <w:t>后提供</w:t>
      </w:r>
      <w:proofErr w:type="gramStart"/>
      <w:r>
        <w:rPr>
          <w:rFonts w:ascii="宋体" w:hAnsi="宋体" w:cs="宋体" w:hint="eastAsia"/>
          <w:sz w:val="24"/>
        </w:rPr>
        <w:t>年度维保报告</w:t>
      </w:r>
      <w:proofErr w:type="gramEnd"/>
      <w:r>
        <w:rPr>
          <w:rFonts w:ascii="宋体" w:hAnsi="宋体" w:cs="宋体" w:hint="eastAsia"/>
          <w:sz w:val="24"/>
        </w:rPr>
        <w:t>。</w:t>
      </w:r>
    </w:p>
    <w:p w:rsidR="00C775C2" w:rsidRDefault="00C775C2" w:rsidP="0097172C">
      <w:pPr>
        <w:spacing w:line="360" w:lineRule="auto"/>
        <w:ind w:left="425"/>
        <w:rPr>
          <w:rFonts w:ascii="宋体" w:hAnsi="宋体" w:cs="宋体"/>
          <w:sz w:val="24"/>
        </w:rPr>
      </w:pPr>
    </w:p>
    <w:p w:rsidR="00C775C2" w:rsidRDefault="00C775C2">
      <w:pPr>
        <w:pStyle w:val="20"/>
      </w:pPr>
    </w:p>
    <w:p w:rsidR="00C775C2" w:rsidRDefault="004C79AC" w:rsidP="00A27533">
      <w:pPr>
        <w:pStyle w:val="20"/>
        <w:spacing w:line="300" w:lineRule="auto"/>
        <w:ind w:leftChars="0" w:left="0"/>
      </w:pPr>
      <w:r>
        <w:rPr>
          <w:rFonts w:hint="eastAsia"/>
          <w:b/>
          <w:sz w:val="24"/>
          <w:szCs w:val="20"/>
        </w:rPr>
        <w:t>注：“★”为核心必选参数（实质性响应参数）。</w:t>
      </w:r>
      <w:bookmarkStart w:id="0" w:name="_GoBack"/>
      <w:bookmarkEnd w:id="0"/>
    </w:p>
    <w:p w:rsidR="00C775C2" w:rsidRDefault="00C775C2">
      <w:pPr>
        <w:rPr>
          <w:rFonts w:ascii="宋体" w:hAnsi="宋体" w:cs="宋体"/>
        </w:rPr>
      </w:pPr>
    </w:p>
    <w:p w:rsidR="00C775C2" w:rsidRDefault="00C775C2">
      <w:pPr>
        <w:pStyle w:val="21"/>
        <w:rPr>
          <w:rFonts w:ascii="宋体" w:hAnsi="宋体" w:cs="宋体"/>
        </w:rPr>
      </w:pPr>
    </w:p>
    <w:sectPr w:rsidR="00C775C2" w:rsidSect="00C775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C6A" w:rsidRDefault="00167C6A" w:rsidP="00F612D1">
      <w:r>
        <w:separator/>
      </w:r>
    </w:p>
  </w:endnote>
  <w:endnote w:type="continuationSeparator" w:id="0">
    <w:p w:rsidR="00167C6A" w:rsidRDefault="00167C6A" w:rsidP="00F6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C6A" w:rsidRDefault="00167C6A" w:rsidP="00F612D1">
      <w:r>
        <w:separator/>
      </w:r>
    </w:p>
  </w:footnote>
  <w:footnote w:type="continuationSeparator" w:id="0">
    <w:p w:rsidR="00167C6A" w:rsidRDefault="00167C6A" w:rsidP="00F61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FEB1C"/>
    <w:multiLevelType w:val="multilevel"/>
    <w:tmpl w:val="B9AFEB1C"/>
    <w:lvl w:ilvl="0">
      <w:start w:val="1"/>
      <w:numFmt w:val="chineseCountingThousand"/>
      <w:suff w:val="nothing"/>
      <w:lvlText w:val="第%1章 "/>
      <w:lvlJc w:val="left"/>
      <w:pPr>
        <w:ind w:left="0" w:firstLine="0"/>
      </w:pPr>
      <w:rPr>
        <w:rFonts w:ascii="黑体" w:eastAsia="黑体" w:hAnsi="黑体" w:hint="eastAsia"/>
        <w:b w:val="0"/>
        <w:i w:val="0"/>
        <w:sz w:val="32"/>
      </w:rPr>
    </w:lvl>
    <w:lvl w:ilvl="1">
      <w:start w:val="1"/>
      <w:numFmt w:val="chineseCountingThousand"/>
      <w:suff w:val="nothing"/>
      <w:lvlText w:val="%2、"/>
      <w:lvlJc w:val="left"/>
      <w:pPr>
        <w:ind w:left="0" w:firstLine="0"/>
      </w:pPr>
      <w:rPr>
        <w:rFonts w:ascii="Times New Roman" w:eastAsia="黑体" w:hAnsi="Times New Roman" w:hint="eastAsia"/>
        <w:b w:val="0"/>
        <w:i w:val="0"/>
        <w:sz w:val="32"/>
      </w:rPr>
    </w:lvl>
    <w:lvl w:ilvl="2">
      <w:start w:val="1"/>
      <w:numFmt w:val="decimal"/>
      <w:pStyle w:val="3"/>
      <w:suff w:val="nothing"/>
      <w:lvlText w:val="%3."/>
      <w:lvlJc w:val="left"/>
      <w:pPr>
        <w:ind w:left="3150" w:firstLine="0"/>
      </w:pPr>
      <w:rPr>
        <w:rFonts w:ascii="Times New Roman" w:eastAsia="黑体" w:hAnsi="Times New Roman" w:hint="eastAsia"/>
        <w:b w:val="0"/>
        <w:i w:val="0"/>
        <w:sz w:val="30"/>
      </w:rPr>
    </w:lvl>
    <w:lvl w:ilvl="3">
      <w:start w:val="1"/>
      <w:numFmt w:val="decimal"/>
      <w:pStyle w:val="4"/>
      <w:suff w:val="nothing"/>
      <w:lvlText w:val="%3.%4 "/>
      <w:lvlJc w:val="left"/>
      <w:pPr>
        <w:ind w:left="420" w:firstLine="0"/>
      </w:pPr>
      <w:rPr>
        <w:rFonts w:ascii="Times New Roman" w:eastAsia="宋体" w:hAnsi="Times New Roman" w:hint="eastAsia"/>
        <w:b w:val="0"/>
        <w:i w:val="0"/>
        <w:sz w:val="28"/>
      </w:rPr>
    </w:lvl>
    <w:lvl w:ilvl="4">
      <w:start w:val="1"/>
      <w:numFmt w:val="decimal"/>
      <w:suff w:val="nothing"/>
      <w:lvlText w:val="%3.%4.%5 "/>
      <w:lvlJc w:val="left"/>
      <w:pPr>
        <w:ind w:left="0" w:firstLine="0"/>
      </w:pPr>
      <w:rPr>
        <w:rFonts w:ascii="Times New Roman" w:eastAsia="宋体" w:hAnsi="Times New Roman" w:hint="eastAsia"/>
        <w:b w:val="0"/>
        <w:i w:val="0"/>
        <w:sz w:val="24"/>
      </w:rPr>
    </w:lvl>
    <w:lvl w:ilvl="5">
      <w:start w:val="1"/>
      <w:numFmt w:val="decimal"/>
      <w:suff w:val="nothing"/>
      <w:lvlText w:val="%3.%4.%5.%6 "/>
      <w:lvlJc w:val="left"/>
      <w:pPr>
        <w:ind w:left="0" w:firstLine="0"/>
      </w:pPr>
      <w:rPr>
        <w:rFonts w:ascii="Times New Roman" w:eastAsia="宋体" w:hAnsi="Times New Roman" w:hint="eastAsia"/>
        <w:b w:val="0"/>
        <w:i w:val="0"/>
        <w:sz w:val="24"/>
      </w:rPr>
    </w:lvl>
    <w:lvl w:ilvl="6">
      <w:start w:val="1"/>
      <w:numFmt w:val="decimal"/>
      <w:suff w:val="nothing"/>
      <w:lvlText w:val="%3.%4.%5.%6.%7 "/>
      <w:lvlJc w:val="left"/>
      <w:pPr>
        <w:ind w:left="0" w:firstLine="0"/>
      </w:pPr>
      <w:rPr>
        <w:rFonts w:ascii="Times New Roman" w:eastAsia="宋体" w:hAnsi="Times New Roman" w:hint="eastAsia"/>
        <w:b w:val="0"/>
        <w:i w:val="0"/>
        <w:sz w:val="24"/>
      </w:rPr>
    </w:lvl>
    <w:lvl w:ilvl="7">
      <w:start w:val="1"/>
      <w:numFmt w:val="decimal"/>
      <w:suff w:val="nothing"/>
      <w:lvlText w:val="%3.%4.%5.%6.%7.%8 "/>
      <w:lvlJc w:val="left"/>
      <w:pPr>
        <w:ind w:left="0" w:firstLine="0"/>
      </w:pPr>
      <w:rPr>
        <w:rFonts w:ascii="Times New Roman" w:eastAsia="宋体" w:hAnsi="Times New Roman" w:hint="eastAsia"/>
        <w:b w:val="0"/>
        <w:i w:val="0"/>
        <w:sz w:val="24"/>
      </w:rPr>
    </w:lvl>
    <w:lvl w:ilvl="8">
      <w:start w:val="1"/>
      <w:numFmt w:val="decimal"/>
      <w:suff w:val="nothing"/>
      <w:lvlText w:val="%3.%4.%5.%6.%7.%8.%9 "/>
      <w:lvlJc w:val="left"/>
      <w:pPr>
        <w:ind w:left="0" w:firstLine="0"/>
      </w:pPr>
      <w:rPr>
        <w:rFonts w:ascii="Times New Roman" w:eastAsia="宋体" w:hAnsi="Times New Roman" w:hint="eastAsia"/>
        <w:b w:val="0"/>
        <w:i w:val="0"/>
        <w:sz w:val="21"/>
      </w:rPr>
    </w:lvl>
  </w:abstractNum>
  <w:abstractNum w:abstractNumId="1">
    <w:nsid w:val="2AD6B041"/>
    <w:multiLevelType w:val="multilevel"/>
    <w:tmpl w:val="2AD6B041"/>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QxMGJkZDdhMWFmMjJkMjdhOTI0ZjE2MzM5YmJjZTAifQ=="/>
  </w:docVars>
  <w:rsids>
    <w:rsidRoot w:val="327C16DF"/>
    <w:rsid w:val="000770E1"/>
    <w:rsid w:val="00167C6A"/>
    <w:rsid w:val="00191D81"/>
    <w:rsid w:val="00200700"/>
    <w:rsid w:val="002919E0"/>
    <w:rsid w:val="002B78C3"/>
    <w:rsid w:val="004C79AC"/>
    <w:rsid w:val="005E184A"/>
    <w:rsid w:val="007467CF"/>
    <w:rsid w:val="0097172C"/>
    <w:rsid w:val="00A27533"/>
    <w:rsid w:val="00C32437"/>
    <w:rsid w:val="00C775C2"/>
    <w:rsid w:val="00EB14C4"/>
    <w:rsid w:val="00F612D1"/>
    <w:rsid w:val="01D45075"/>
    <w:rsid w:val="024B505A"/>
    <w:rsid w:val="03DD6186"/>
    <w:rsid w:val="048B7990"/>
    <w:rsid w:val="05245BDC"/>
    <w:rsid w:val="05DD06BF"/>
    <w:rsid w:val="062514C2"/>
    <w:rsid w:val="07CC2452"/>
    <w:rsid w:val="09BE32A2"/>
    <w:rsid w:val="0A6749FB"/>
    <w:rsid w:val="0AD407F6"/>
    <w:rsid w:val="0B923CFA"/>
    <w:rsid w:val="0BEB6F66"/>
    <w:rsid w:val="0CF330C8"/>
    <w:rsid w:val="0D713906"/>
    <w:rsid w:val="0DE90C17"/>
    <w:rsid w:val="0EF54EE0"/>
    <w:rsid w:val="11643A43"/>
    <w:rsid w:val="11746525"/>
    <w:rsid w:val="118E3CCC"/>
    <w:rsid w:val="11D32976"/>
    <w:rsid w:val="12722B14"/>
    <w:rsid w:val="128D521B"/>
    <w:rsid w:val="134F427F"/>
    <w:rsid w:val="13F7169A"/>
    <w:rsid w:val="148443FC"/>
    <w:rsid w:val="14942891"/>
    <w:rsid w:val="14F973F5"/>
    <w:rsid w:val="15852CA8"/>
    <w:rsid w:val="165A5414"/>
    <w:rsid w:val="17155AED"/>
    <w:rsid w:val="173A4777"/>
    <w:rsid w:val="17A252C5"/>
    <w:rsid w:val="1A4E3CEA"/>
    <w:rsid w:val="1AD25EC1"/>
    <w:rsid w:val="1AF6071E"/>
    <w:rsid w:val="1BF57CD4"/>
    <w:rsid w:val="1D314878"/>
    <w:rsid w:val="1FC63B1B"/>
    <w:rsid w:val="207D242B"/>
    <w:rsid w:val="2081107C"/>
    <w:rsid w:val="208E4EA3"/>
    <w:rsid w:val="20967991"/>
    <w:rsid w:val="209854B7"/>
    <w:rsid w:val="21093CBF"/>
    <w:rsid w:val="22C32593"/>
    <w:rsid w:val="22E456C8"/>
    <w:rsid w:val="23C84B8D"/>
    <w:rsid w:val="24C0322E"/>
    <w:rsid w:val="24E231A5"/>
    <w:rsid w:val="25034EC9"/>
    <w:rsid w:val="266B6B6E"/>
    <w:rsid w:val="2670658E"/>
    <w:rsid w:val="26AD120D"/>
    <w:rsid w:val="272F01F7"/>
    <w:rsid w:val="276460F3"/>
    <w:rsid w:val="28966EA7"/>
    <w:rsid w:val="289C366A"/>
    <w:rsid w:val="292A1D28"/>
    <w:rsid w:val="29DB4666"/>
    <w:rsid w:val="2B6D4E4F"/>
    <w:rsid w:val="2BC31125"/>
    <w:rsid w:val="2BFF463C"/>
    <w:rsid w:val="2CC87124"/>
    <w:rsid w:val="2D376058"/>
    <w:rsid w:val="2E8E4CE9"/>
    <w:rsid w:val="2E982B26"/>
    <w:rsid w:val="2EB77450"/>
    <w:rsid w:val="2F126434"/>
    <w:rsid w:val="2FE91472"/>
    <w:rsid w:val="30560C77"/>
    <w:rsid w:val="3086532C"/>
    <w:rsid w:val="32672F3B"/>
    <w:rsid w:val="327C16DF"/>
    <w:rsid w:val="3292278D"/>
    <w:rsid w:val="33CC4425"/>
    <w:rsid w:val="354E03E2"/>
    <w:rsid w:val="36877708"/>
    <w:rsid w:val="36AB6939"/>
    <w:rsid w:val="376535EE"/>
    <w:rsid w:val="387D6CAD"/>
    <w:rsid w:val="38A34BF8"/>
    <w:rsid w:val="38EC2DBC"/>
    <w:rsid w:val="3962620A"/>
    <w:rsid w:val="3A190FBF"/>
    <w:rsid w:val="3BE53121"/>
    <w:rsid w:val="3BF82E56"/>
    <w:rsid w:val="3D8175A7"/>
    <w:rsid w:val="3F892743"/>
    <w:rsid w:val="403221B3"/>
    <w:rsid w:val="41142891"/>
    <w:rsid w:val="41BE244C"/>
    <w:rsid w:val="43E4263E"/>
    <w:rsid w:val="445F1CC4"/>
    <w:rsid w:val="447D65EE"/>
    <w:rsid w:val="44A1052F"/>
    <w:rsid w:val="450A08F4"/>
    <w:rsid w:val="45303118"/>
    <w:rsid w:val="45717F01"/>
    <w:rsid w:val="45950735"/>
    <w:rsid w:val="46607654"/>
    <w:rsid w:val="46A71088"/>
    <w:rsid w:val="46CE7F5A"/>
    <w:rsid w:val="47026015"/>
    <w:rsid w:val="472471F5"/>
    <w:rsid w:val="47CA56A6"/>
    <w:rsid w:val="48C90EB1"/>
    <w:rsid w:val="493635D6"/>
    <w:rsid w:val="49F033BE"/>
    <w:rsid w:val="4A712751"/>
    <w:rsid w:val="4C177328"/>
    <w:rsid w:val="4CDF5853"/>
    <w:rsid w:val="4D302450"/>
    <w:rsid w:val="4EB9036C"/>
    <w:rsid w:val="4EE0160D"/>
    <w:rsid w:val="4F281560"/>
    <w:rsid w:val="4F3860E4"/>
    <w:rsid w:val="4FDE27BF"/>
    <w:rsid w:val="504B57F2"/>
    <w:rsid w:val="509A1A32"/>
    <w:rsid w:val="515E5734"/>
    <w:rsid w:val="51D33ED0"/>
    <w:rsid w:val="520D22B9"/>
    <w:rsid w:val="536D782E"/>
    <w:rsid w:val="542D33AC"/>
    <w:rsid w:val="54992125"/>
    <w:rsid w:val="55202DAA"/>
    <w:rsid w:val="55603AEE"/>
    <w:rsid w:val="56617B1E"/>
    <w:rsid w:val="5712706A"/>
    <w:rsid w:val="57403E25"/>
    <w:rsid w:val="57776ECD"/>
    <w:rsid w:val="58615653"/>
    <w:rsid w:val="59CF4516"/>
    <w:rsid w:val="5A166E71"/>
    <w:rsid w:val="5AC468CD"/>
    <w:rsid w:val="5AD52888"/>
    <w:rsid w:val="5B995905"/>
    <w:rsid w:val="5BBD2464"/>
    <w:rsid w:val="5C031505"/>
    <w:rsid w:val="5C757891"/>
    <w:rsid w:val="5CA31E55"/>
    <w:rsid w:val="5E3478C6"/>
    <w:rsid w:val="5EB32EE1"/>
    <w:rsid w:val="5EF23A4F"/>
    <w:rsid w:val="5FA6034F"/>
    <w:rsid w:val="601D2D07"/>
    <w:rsid w:val="61E433B1"/>
    <w:rsid w:val="63D47B81"/>
    <w:rsid w:val="6490091B"/>
    <w:rsid w:val="655110C2"/>
    <w:rsid w:val="65856C59"/>
    <w:rsid w:val="65B337C6"/>
    <w:rsid w:val="662E7E25"/>
    <w:rsid w:val="679A69EC"/>
    <w:rsid w:val="67B101D9"/>
    <w:rsid w:val="67EE4F89"/>
    <w:rsid w:val="682D7860"/>
    <w:rsid w:val="6A777EF7"/>
    <w:rsid w:val="6CC01B84"/>
    <w:rsid w:val="6D317DF2"/>
    <w:rsid w:val="6D673814"/>
    <w:rsid w:val="6E0E3488"/>
    <w:rsid w:val="6EC86534"/>
    <w:rsid w:val="6ED07197"/>
    <w:rsid w:val="6F0A4EB7"/>
    <w:rsid w:val="6F1572A0"/>
    <w:rsid w:val="6F255735"/>
    <w:rsid w:val="6F257D46"/>
    <w:rsid w:val="70585696"/>
    <w:rsid w:val="70983CE4"/>
    <w:rsid w:val="71881FAB"/>
    <w:rsid w:val="719E357C"/>
    <w:rsid w:val="720C58E5"/>
    <w:rsid w:val="729D55E2"/>
    <w:rsid w:val="73AB01D2"/>
    <w:rsid w:val="73D53350"/>
    <w:rsid w:val="7458378E"/>
    <w:rsid w:val="74675EA7"/>
    <w:rsid w:val="75874327"/>
    <w:rsid w:val="76472434"/>
    <w:rsid w:val="764C7A4B"/>
    <w:rsid w:val="765A3553"/>
    <w:rsid w:val="77456248"/>
    <w:rsid w:val="78484242"/>
    <w:rsid w:val="79597E26"/>
    <w:rsid w:val="7A835A05"/>
    <w:rsid w:val="7B1F572E"/>
    <w:rsid w:val="7C350AA7"/>
    <w:rsid w:val="7CA872B4"/>
    <w:rsid w:val="7D584EB5"/>
    <w:rsid w:val="7D7A30EF"/>
    <w:rsid w:val="7F5E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9" w:qFormat="1"/>
    <w:lsdException w:name="Normal Indent" w:qFormat="1"/>
    <w:lsdException w:name="caption" w:semiHidden="1" w:unhideWhenUsed="1" w:qFormat="1"/>
    <w:lsdException w:name="table of figures" w:qFormat="1"/>
    <w:lsdException w:name="envelope return" w:uiPriority="99"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775C2"/>
    <w:pPr>
      <w:widowControl w:val="0"/>
      <w:jc w:val="both"/>
    </w:pPr>
    <w:rPr>
      <w:kern w:val="2"/>
      <w:sz w:val="21"/>
      <w:szCs w:val="24"/>
    </w:rPr>
  </w:style>
  <w:style w:type="paragraph" w:styleId="1">
    <w:name w:val="heading 1"/>
    <w:basedOn w:val="a"/>
    <w:next w:val="a"/>
    <w:autoRedefine/>
    <w:qFormat/>
    <w:rsid w:val="00C775C2"/>
    <w:pPr>
      <w:keepNext/>
      <w:keepLines/>
      <w:jc w:val="center"/>
      <w:outlineLvl w:val="0"/>
    </w:pPr>
    <w:rPr>
      <w:rFonts w:ascii="宋体" w:hAnsi="宋体" w:cs="宋体"/>
      <w:b/>
      <w:bCs/>
      <w:snapToGrid w:val="0"/>
      <w:color w:val="000000"/>
      <w:kern w:val="44"/>
      <w:sz w:val="32"/>
      <w:szCs w:val="32"/>
      <w:lang w:eastAsia="en-US"/>
    </w:rPr>
  </w:style>
  <w:style w:type="paragraph" w:styleId="2">
    <w:name w:val="heading 2"/>
    <w:basedOn w:val="a"/>
    <w:next w:val="a"/>
    <w:link w:val="2Char"/>
    <w:autoRedefine/>
    <w:semiHidden/>
    <w:unhideWhenUsed/>
    <w:qFormat/>
    <w:rsid w:val="00C775C2"/>
    <w:pPr>
      <w:keepNext/>
      <w:keepLines/>
      <w:spacing w:beforeAutospacing="1" w:after="120"/>
      <w:jc w:val="center"/>
      <w:outlineLvl w:val="1"/>
    </w:pPr>
    <w:rPr>
      <w:rFonts w:ascii="宋体" w:hAnsi="宋体"/>
      <w:b/>
      <w:bCs/>
      <w:sz w:val="30"/>
      <w:szCs w:val="30"/>
    </w:rPr>
  </w:style>
  <w:style w:type="paragraph" w:styleId="3">
    <w:name w:val="heading 3"/>
    <w:basedOn w:val="a"/>
    <w:next w:val="a"/>
    <w:link w:val="3Char"/>
    <w:autoRedefine/>
    <w:semiHidden/>
    <w:unhideWhenUsed/>
    <w:qFormat/>
    <w:rsid w:val="00C775C2"/>
    <w:pPr>
      <w:keepNext/>
      <w:keepLines/>
      <w:numPr>
        <w:ilvl w:val="2"/>
        <w:numId w:val="1"/>
      </w:numPr>
      <w:spacing w:line="360" w:lineRule="auto"/>
      <w:jc w:val="center"/>
      <w:outlineLvl w:val="2"/>
    </w:pPr>
    <w:rPr>
      <w:rFonts w:ascii="宋体" w:hAnsi="宋体" w:cs="宋体"/>
      <w:b/>
      <w:bCs/>
      <w:kern w:val="0"/>
      <w:sz w:val="28"/>
      <w:szCs w:val="28"/>
      <w:lang w:eastAsia="en-US"/>
    </w:rPr>
  </w:style>
  <w:style w:type="paragraph" w:styleId="4">
    <w:name w:val="heading 4"/>
    <w:basedOn w:val="a"/>
    <w:next w:val="a"/>
    <w:link w:val="4Char"/>
    <w:autoRedefine/>
    <w:semiHidden/>
    <w:unhideWhenUsed/>
    <w:qFormat/>
    <w:rsid w:val="00C775C2"/>
    <w:pPr>
      <w:keepNext/>
      <w:keepLines/>
      <w:numPr>
        <w:ilvl w:val="3"/>
        <w:numId w:val="1"/>
      </w:numPr>
      <w:spacing w:line="372" w:lineRule="auto"/>
      <w:outlineLvl w:val="3"/>
    </w:pPr>
    <w:rPr>
      <w:rFonts w:ascii="宋体" w:hAnsi="宋体" w:cs="宋体"/>
      <w:b/>
      <w:bCs/>
      <w:sz w:val="24"/>
    </w:rPr>
  </w:style>
  <w:style w:type="paragraph" w:styleId="5">
    <w:name w:val="heading 5"/>
    <w:basedOn w:val="a"/>
    <w:next w:val="a"/>
    <w:autoRedefine/>
    <w:semiHidden/>
    <w:unhideWhenUsed/>
    <w:qFormat/>
    <w:rsid w:val="00C775C2"/>
    <w:pPr>
      <w:keepNext/>
      <w:keepLines/>
      <w:spacing w:line="372" w:lineRule="auto"/>
      <w:ind w:left="1008" w:hanging="1008"/>
      <w:outlineLvl w:val="4"/>
    </w:pPr>
    <w:rPr>
      <w:rFonts w:ascii="宋体" w:hAnsi="宋体" w:cs="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Default"/>
    <w:autoRedefine/>
    <w:qFormat/>
    <w:rsid w:val="00C775C2"/>
    <w:pPr>
      <w:ind w:firstLine="425"/>
    </w:pPr>
    <w:rPr>
      <w:szCs w:val="20"/>
    </w:rPr>
  </w:style>
  <w:style w:type="paragraph" w:customStyle="1" w:styleId="Default">
    <w:name w:val="Default"/>
    <w:autoRedefine/>
    <w:uiPriority w:val="99"/>
    <w:qFormat/>
    <w:rsid w:val="00C775C2"/>
    <w:pPr>
      <w:widowControl w:val="0"/>
      <w:autoSpaceDE w:val="0"/>
      <w:autoSpaceDN w:val="0"/>
      <w:adjustRightInd w:val="0"/>
    </w:pPr>
    <w:rPr>
      <w:rFonts w:ascii="宋体" w:cs="宋体"/>
      <w:color w:val="000000"/>
      <w:sz w:val="24"/>
      <w:szCs w:val="24"/>
    </w:rPr>
  </w:style>
  <w:style w:type="paragraph" w:styleId="a4">
    <w:name w:val="Body Text"/>
    <w:basedOn w:val="a"/>
    <w:autoRedefine/>
    <w:qFormat/>
    <w:rsid w:val="00C775C2"/>
  </w:style>
  <w:style w:type="paragraph" w:styleId="a5">
    <w:name w:val="Body Text Indent"/>
    <w:basedOn w:val="a"/>
    <w:next w:val="a6"/>
    <w:autoRedefine/>
    <w:qFormat/>
    <w:rsid w:val="00C775C2"/>
    <w:pPr>
      <w:adjustRightInd w:val="0"/>
      <w:spacing w:after="120" w:line="360" w:lineRule="atLeast"/>
      <w:ind w:leftChars="200" w:left="420"/>
      <w:jc w:val="left"/>
      <w:textAlignment w:val="baseline"/>
    </w:pPr>
    <w:rPr>
      <w:kern w:val="0"/>
      <w:sz w:val="24"/>
      <w:szCs w:val="20"/>
    </w:rPr>
  </w:style>
  <w:style w:type="paragraph" w:styleId="a6">
    <w:name w:val="envelope return"/>
    <w:basedOn w:val="a"/>
    <w:autoRedefine/>
    <w:uiPriority w:val="99"/>
    <w:unhideWhenUsed/>
    <w:qFormat/>
    <w:rsid w:val="00C775C2"/>
    <w:pPr>
      <w:snapToGrid w:val="0"/>
    </w:pPr>
    <w:rPr>
      <w:rFonts w:ascii="Arial" w:hAnsi="Arial" w:hint="eastAsia"/>
    </w:rPr>
  </w:style>
  <w:style w:type="paragraph" w:styleId="a7">
    <w:name w:val="table of figures"/>
    <w:basedOn w:val="a"/>
    <w:next w:val="a"/>
    <w:autoRedefine/>
    <w:qFormat/>
    <w:rsid w:val="00C775C2"/>
    <w:pPr>
      <w:spacing w:line="360" w:lineRule="auto"/>
      <w:ind w:leftChars="200" w:left="200" w:hangingChars="200" w:hanging="200"/>
    </w:pPr>
    <w:rPr>
      <w:rFonts w:ascii="宋体"/>
      <w:kern w:val="0"/>
      <w:sz w:val="34"/>
      <w:szCs w:val="20"/>
    </w:rPr>
  </w:style>
  <w:style w:type="paragraph" w:styleId="20">
    <w:name w:val="toc 2"/>
    <w:basedOn w:val="a"/>
    <w:next w:val="a"/>
    <w:uiPriority w:val="39"/>
    <w:qFormat/>
    <w:rsid w:val="00C775C2"/>
    <w:pPr>
      <w:ind w:leftChars="200" w:left="420"/>
    </w:pPr>
  </w:style>
  <w:style w:type="paragraph" w:styleId="9">
    <w:name w:val="toc 9"/>
    <w:basedOn w:val="a"/>
    <w:next w:val="a"/>
    <w:autoRedefine/>
    <w:qFormat/>
    <w:rsid w:val="00C775C2"/>
    <w:pPr>
      <w:ind w:leftChars="1600" w:left="3360"/>
    </w:pPr>
  </w:style>
  <w:style w:type="paragraph" w:styleId="21">
    <w:name w:val="Body Text 2"/>
    <w:basedOn w:val="a"/>
    <w:next w:val="9"/>
    <w:autoRedefine/>
    <w:uiPriority w:val="99"/>
    <w:unhideWhenUsed/>
    <w:qFormat/>
    <w:rsid w:val="00C775C2"/>
    <w:pPr>
      <w:spacing w:after="120" w:line="480" w:lineRule="auto"/>
    </w:pPr>
  </w:style>
  <w:style w:type="paragraph" w:styleId="22">
    <w:name w:val="Body Text First Indent 2"/>
    <w:basedOn w:val="a5"/>
    <w:next w:val="a3"/>
    <w:autoRedefine/>
    <w:qFormat/>
    <w:rsid w:val="00C775C2"/>
    <w:pPr>
      <w:ind w:firstLineChars="200" w:firstLine="420"/>
    </w:pPr>
    <w:rPr>
      <w:sz w:val="32"/>
    </w:rPr>
  </w:style>
  <w:style w:type="character" w:customStyle="1" w:styleId="2Char">
    <w:name w:val="标题 2 Char"/>
    <w:link w:val="2"/>
    <w:autoRedefine/>
    <w:qFormat/>
    <w:rsid w:val="00C775C2"/>
    <w:rPr>
      <w:rFonts w:ascii="宋体" w:eastAsia="宋体" w:hAnsi="宋体" w:cs="宋体"/>
      <w:b/>
      <w:bCs/>
      <w:sz w:val="30"/>
      <w:szCs w:val="30"/>
    </w:rPr>
  </w:style>
  <w:style w:type="character" w:customStyle="1" w:styleId="3Char">
    <w:name w:val="标题 3 Char"/>
    <w:basedOn w:val="a0"/>
    <w:link w:val="3"/>
    <w:autoRedefine/>
    <w:qFormat/>
    <w:rsid w:val="00C775C2"/>
    <w:rPr>
      <w:rFonts w:ascii="宋体" w:eastAsia="宋体" w:hAnsi="宋体" w:cs="宋体"/>
      <w:b/>
      <w:kern w:val="0"/>
      <w:sz w:val="28"/>
      <w:szCs w:val="28"/>
      <w:lang w:eastAsia="en-US"/>
    </w:rPr>
  </w:style>
  <w:style w:type="character" w:customStyle="1" w:styleId="4Char">
    <w:name w:val="标题 4 Char"/>
    <w:link w:val="4"/>
    <w:autoRedefine/>
    <w:qFormat/>
    <w:rsid w:val="00C775C2"/>
    <w:rPr>
      <w:rFonts w:ascii="宋体" w:eastAsia="宋体" w:hAnsi="宋体" w:cs="宋体"/>
      <w:b/>
      <w:bCs/>
      <w:sz w:val="24"/>
      <w:szCs w:val="24"/>
    </w:rPr>
  </w:style>
  <w:style w:type="paragraph" w:customStyle="1" w:styleId="TableParagraph">
    <w:name w:val="Table Paragraph"/>
    <w:basedOn w:val="a"/>
    <w:autoRedefine/>
    <w:uiPriority w:val="1"/>
    <w:qFormat/>
    <w:rsid w:val="00C775C2"/>
  </w:style>
  <w:style w:type="paragraph" w:styleId="a8">
    <w:name w:val="header"/>
    <w:basedOn w:val="a"/>
    <w:link w:val="Char"/>
    <w:rsid w:val="00F61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F612D1"/>
    <w:rPr>
      <w:kern w:val="2"/>
      <w:sz w:val="18"/>
      <w:szCs w:val="18"/>
    </w:rPr>
  </w:style>
  <w:style w:type="paragraph" w:styleId="a9">
    <w:name w:val="footer"/>
    <w:basedOn w:val="a"/>
    <w:link w:val="Char0"/>
    <w:rsid w:val="00F612D1"/>
    <w:pPr>
      <w:tabs>
        <w:tab w:val="center" w:pos="4153"/>
        <w:tab w:val="right" w:pos="8306"/>
      </w:tabs>
      <w:snapToGrid w:val="0"/>
      <w:jc w:val="left"/>
    </w:pPr>
    <w:rPr>
      <w:sz w:val="18"/>
      <w:szCs w:val="18"/>
    </w:rPr>
  </w:style>
  <w:style w:type="character" w:customStyle="1" w:styleId="Char0">
    <w:name w:val="页脚 Char"/>
    <w:basedOn w:val="a0"/>
    <w:link w:val="a9"/>
    <w:rsid w:val="00F612D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89</Words>
  <Characters>509</Characters>
  <Application>Microsoft Office Word</Application>
  <DocSecurity>0</DocSecurity>
  <Lines>4</Lines>
  <Paragraphs>1</Paragraphs>
  <ScaleCrop>false</ScaleCrop>
  <Company>Microsoft</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小黄鱼</dc:creator>
  <cp:lastModifiedBy>王京波</cp:lastModifiedBy>
  <cp:revision>5</cp:revision>
  <dcterms:created xsi:type="dcterms:W3CDTF">2025-12-22T01:41:00Z</dcterms:created>
  <dcterms:modified xsi:type="dcterms:W3CDTF">2025-12-22T03:08:00Z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6389CCF806064FF7A73F5BF5B5C8A2D5_13</vt:lpwstr>
  </property>
  <property fmtid="{D5CDD505-2E9C-101B-9397-08002B2CF9AE}" pid="4" name="KSOTemplateDocerSaveRecord">
    <vt:lpwstr>eyJoZGlkIjoiN2NhZTRjNGRhMzY1OTAyNTY3NTRiYjJkZDdmZjc3YWEiLCJ1c2VySWQiOiIxMDg1OTY3MzMzIn0=</vt:lpwstr>
  </property>
</Properties>
</file>