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B584A" w14:textId="52F9D060" w:rsidR="00F33C54" w:rsidRPr="00C16147" w:rsidRDefault="00C16147" w:rsidP="00F33C54">
      <w:pPr>
        <w:pStyle w:val="1"/>
        <w:jc w:val="center"/>
        <w:rPr>
          <w:rFonts w:ascii="宋体" w:eastAsia="宋体" w:hAnsi="宋体" w:cs="宋体"/>
          <w:b/>
          <w:color w:val="auto"/>
          <w:sz w:val="44"/>
          <w:szCs w:val="44"/>
        </w:rPr>
      </w:pPr>
      <w:bookmarkStart w:id="0" w:name="_GoBack"/>
      <w:proofErr w:type="gramStart"/>
      <w:r w:rsidRPr="00C16147">
        <w:rPr>
          <w:rFonts w:ascii="宋体" w:eastAsia="宋体" w:hAnsi="宋体" w:cs="宋体" w:hint="eastAsia"/>
          <w:b/>
          <w:color w:val="auto"/>
          <w:sz w:val="44"/>
          <w:szCs w:val="44"/>
        </w:rPr>
        <w:t>医</w:t>
      </w:r>
      <w:proofErr w:type="gramEnd"/>
      <w:r w:rsidRPr="00C16147">
        <w:rPr>
          <w:rFonts w:ascii="宋体" w:eastAsia="宋体" w:hAnsi="宋体" w:cs="宋体" w:hint="eastAsia"/>
          <w:b/>
          <w:color w:val="auto"/>
          <w:sz w:val="44"/>
          <w:szCs w:val="44"/>
        </w:rPr>
        <w:t>保智能管理系统技术参数</w:t>
      </w:r>
    </w:p>
    <w:bookmarkEnd w:id="0"/>
    <w:p w14:paraId="1E970040" w14:textId="77777777" w:rsidR="00F33C54" w:rsidRDefault="00F33C54" w:rsidP="00F33C54">
      <w:pPr>
        <w:pStyle w:val="10"/>
        <w:numPr>
          <w:ilvl w:val="0"/>
          <w:numId w:val="1"/>
        </w:numPr>
        <w:spacing w:line="360" w:lineRule="auto"/>
        <w:ind w:firstLineChars="0"/>
        <w:contextualSpacing/>
        <w:rPr>
          <w:rFonts w:ascii="宋体" w:hAnsi="宋体"/>
          <w:b/>
          <w:sz w:val="24"/>
          <w:szCs w:val="24"/>
        </w:rPr>
      </w:pPr>
      <w:r>
        <w:rPr>
          <w:rFonts w:ascii="宋体" w:hAnsi="宋体"/>
          <w:b/>
          <w:sz w:val="24"/>
          <w:szCs w:val="24"/>
        </w:rPr>
        <w:t>采购标的</w:t>
      </w:r>
    </w:p>
    <w:tbl>
      <w:tblPr>
        <w:tblW w:w="7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324"/>
        <w:gridCol w:w="5884"/>
      </w:tblGrid>
      <w:tr w:rsidR="00F33C54" w14:paraId="7CC62C43" w14:textId="77777777" w:rsidTr="00F33C54">
        <w:trPr>
          <w:trHeight w:val="454"/>
          <w:jc w:val="center"/>
        </w:trPr>
        <w:tc>
          <w:tcPr>
            <w:tcW w:w="769" w:type="dxa"/>
            <w:vAlign w:val="center"/>
          </w:tcPr>
          <w:p w14:paraId="21F16A59" w14:textId="77777777" w:rsidR="00F33C54" w:rsidRDefault="00F33C54" w:rsidP="008E3B75">
            <w:pPr>
              <w:spacing w:line="276" w:lineRule="auto"/>
              <w:jc w:val="center"/>
              <w:rPr>
                <w:rFonts w:ascii="宋体" w:hAnsi="宋体"/>
                <w:bCs/>
                <w:sz w:val="24"/>
              </w:rPr>
            </w:pPr>
            <w:r>
              <w:rPr>
                <w:rFonts w:ascii="宋体" w:hAnsi="宋体" w:hint="eastAsia"/>
                <w:bCs/>
                <w:sz w:val="24"/>
              </w:rPr>
              <w:t>序号</w:t>
            </w:r>
          </w:p>
        </w:tc>
        <w:tc>
          <w:tcPr>
            <w:tcW w:w="1324" w:type="dxa"/>
            <w:vAlign w:val="center"/>
          </w:tcPr>
          <w:p w14:paraId="45899CAB" w14:textId="77777777" w:rsidR="00F33C54" w:rsidRDefault="00F33C54" w:rsidP="008E3B75">
            <w:pPr>
              <w:spacing w:line="276" w:lineRule="auto"/>
              <w:jc w:val="center"/>
              <w:rPr>
                <w:rFonts w:ascii="宋体" w:hAnsi="宋体"/>
                <w:bCs/>
                <w:sz w:val="24"/>
              </w:rPr>
            </w:pPr>
            <w:r>
              <w:rPr>
                <w:rFonts w:ascii="宋体" w:hAnsi="宋体" w:hint="eastAsia"/>
                <w:bCs/>
                <w:sz w:val="24"/>
              </w:rPr>
              <w:t>标的名称</w:t>
            </w:r>
          </w:p>
        </w:tc>
        <w:tc>
          <w:tcPr>
            <w:tcW w:w="5884" w:type="dxa"/>
            <w:vAlign w:val="center"/>
          </w:tcPr>
          <w:p w14:paraId="415F36CD" w14:textId="77777777" w:rsidR="00F33C54" w:rsidRDefault="00F33C54" w:rsidP="008E3B75">
            <w:pPr>
              <w:spacing w:line="276" w:lineRule="auto"/>
              <w:jc w:val="center"/>
              <w:rPr>
                <w:rFonts w:ascii="宋体" w:hAnsi="宋体"/>
                <w:bCs/>
                <w:sz w:val="24"/>
              </w:rPr>
            </w:pPr>
            <w:r>
              <w:rPr>
                <w:rFonts w:ascii="宋体" w:hAnsi="宋体" w:hint="eastAsia"/>
                <w:bCs/>
                <w:sz w:val="24"/>
              </w:rPr>
              <w:t>简要技术需求或服务要求</w:t>
            </w:r>
          </w:p>
        </w:tc>
      </w:tr>
      <w:tr w:rsidR="00F33C54" w14:paraId="4D2511EF" w14:textId="77777777" w:rsidTr="00F33C54">
        <w:trPr>
          <w:trHeight w:val="454"/>
          <w:jc w:val="center"/>
        </w:trPr>
        <w:tc>
          <w:tcPr>
            <w:tcW w:w="769" w:type="dxa"/>
            <w:vAlign w:val="center"/>
          </w:tcPr>
          <w:p w14:paraId="599D05B7" w14:textId="77777777" w:rsidR="00F33C54" w:rsidRDefault="00F33C54" w:rsidP="008E3B75">
            <w:pPr>
              <w:spacing w:line="276" w:lineRule="auto"/>
              <w:jc w:val="center"/>
              <w:rPr>
                <w:rFonts w:ascii="宋体" w:hAnsi="宋体"/>
                <w:bCs/>
                <w:sz w:val="24"/>
              </w:rPr>
            </w:pPr>
            <w:r>
              <w:rPr>
                <w:rFonts w:ascii="宋体" w:hAnsi="宋体" w:hint="eastAsia"/>
                <w:bCs/>
                <w:sz w:val="24"/>
              </w:rPr>
              <w:t>1</w:t>
            </w:r>
          </w:p>
        </w:tc>
        <w:tc>
          <w:tcPr>
            <w:tcW w:w="1324" w:type="dxa"/>
            <w:vAlign w:val="center"/>
          </w:tcPr>
          <w:p w14:paraId="77F13596" w14:textId="2D476FF9" w:rsidR="00F33C54" w:rsidRDefault="00F33C54" w:rsidP="008E3B75">
            <w:pPr>
              <w:spacing w:line="276" w:lineRule="auto"/>
              <w:jc w:val="center"/>
              <w:rPr>
                <w:rFonts w:ascii="宋体" w:hAnsi="宋体"/>
                <w:bCs/>
                <w:sz w:val="24"/>
              </w:rPr>
            </w:pPr>
            <w:proofErr w:type="gramStart"/>
            <w:r>
              <w:rPr>
                <w:rFonts w:ascii="宋体" w:hAnsi="宋体" w:hint="eastAsia"/>
                <w:sz w:val="24"/>
              </w:rPr>
              <w:t>医</w:t>
            </w:r>
            <w:proofErr w:type="gramEnd"/>
            <w:r>
              <w:rPr>
                <w:rFonts w:ascii="宋体" w:hAnsi="宋体" w:hint="eastAsia"/>
                <w:sz w:val="24"/>
              </w:rPr>
              <w:t>保智能管理系统</w:t>
            </w:r>
          </w:p>
        </w:tc>
        <w:tc>
          <w:tcPr>
            <w:tcW w:w="5884" w:type="dxa"/>
            <w:vAlign w:val="center"/>
          </w:tcPr>
          <w:p w14:paraId="07A4823D" w14:textId="12FC0724" w:rsidR="00F33C54" w:rsidRDefault="00F33C54" w:rsidP="008E3B75">
            <w:pPr>
              <w:spacing w:line="276" w:lineRule="auto"/>
              <w:jc w:val="center"/>
              <w:rPr>
                <w:rFonts w:ascii="宋体" w:hAnsi="宋体"/>
                <w:bCs/>
                <w:sz w:val="24"/>
              </w:rPr>
            </w:pPr>
            <w:proofErr w:type="gramStart"/>
            <w:r>
              <w:rPr>
                <w:rFonts w:ascii="宋体" w:hAnsi="宋体" w:hint="eastAsia"/>
                <w:bCs/>
                <w:sz w:val="24"/>
              </w:rPr>
              <w:t>医</w:t>
            </w:r>
            <w:proofErr w:type="gramEnd"/>
            <w:r>
              <w:rPr>
                <w:rFonts w:ascii="宋体" w:hAnsi="宋体" w:hint="eastAsia"/>
                <w:bCs/>
                <w:sz w:val="24"/>
              </w:rPr>
              <w:t>保事前审核功能，对门诊和住院诊疗合</w:t>
            </w:r>
            <w:proofErr w:type="gramStart"/>
            <w:r>
              <w:rPr>
                <w:rFonts w:ascii="宋体" w:hAnsi="宋体" w:hint="eastAsia"/>
                <w:bCs/>
                <w:sz w:val="24"/>
              </w:rPr>
              <w:t>规</w:t>
            </w:r>
            <w:proofErr w:type="gramEnd"/>
            <w:r>
              <w:rPr>
                <w:rFonts w:ascii="宋体" w:hAnsi="宋体" w:hint="eastAsia"/>
                <w:bCs/>
                <w:sz w:val="24"/>
              </w:rPr>
              <w:t>进行事前审核、提醒、拦截，对出院病历进行全量合</w:t>
            </w:r>
            <w:proofErr w:type="gramStart"/>
            <w:r>
              <w:rPr>
                <w:rFonts w:ascii="宋体" w:hAnsi="宋体" w:hint="eastAsia"/>
                <w:bCs/>
                <w:sz w:val="24"/>
              </w:rPr>
              <w:t>规</w:t>
            </w:r>
            <w:proofErr w:type="gramEnd"/>
            <w:r>
              <w:rPr>
                <w:rFonts w:ascii="宋体" w:hAnsi="宋体" w:hint="eastAsia"/>
                <w:bCs/>
                <w:sz w:val="24"/>
              </w:rPr>
              <w:t>审核。每日进行事中事后审核管理、分析、汇总。动态构建</w:t>
            </w:r>
            <w:proofErr w:type="gramStart"/>
            <w:r>
              <w:rPr>
                <w:rFonts w:ascii="宋体" w:hAnsi="宋体" w:hint="eastAsia"/>
                <w:bCs/>
                <w:sz w:val="24"/>
              </w:rPr>
              <w:t>医</w:t>
            </w:r>
            <w:proofErr w:type="gramEnd"/>
            <w:r>
              <w:rPr>
                <w:rFonts w:ascii="宋体" w:hAnsi="宋体" w:hint="eastAsia"/>
                <w:bCs/>
                <w:sz w:val="24"/>
              </w:rPr>
              <w:t>保智能审核规则库和知识点。实现自定义时间段的合</w:t>
            </w:r>
            <w:proofErr w:type="gramStart"/>
            <w:r>
              <w:rPr>
                <w:rFonts w:ascii="宋体" w:hAnsi="宋体" w:hint="eastAsia"/>
                <w:bCs/>
                <w:sz w:val="24"/>
              </w:rPr>
              <w:t>规</w:t>
            </w:r>
            <w:proofErr w:type="gramEnd"/>
            <w:r>
              <w:rPr>
                <w:rFonts w:ascii="宋体" w:hAnsi="宋体" w:hint="eastAsia"/>
                <w:bCs/>
                <w:sz w:val="24"/>
              </w:rPr>
              <w:t>分析功能。</w:t>
            </w:r>
            <w:proofErr w:type="gramStart"/>
            <w:r>
              <w:rPr>
                <w:rFonts w:ascii="宋体" w:hAnsi="宋体" w:hint="eastAsia"/>
                <w:bCs/>
                <w:sz w:val="24"/>
              </w:rPr>
              <w:t>构建飞检知识库</w:t>
            </w:r>
            <w:proofErr w:type="gramEnd"/>
            <w:r>
              <w:rPr>
                <w:rFonts w:ascii="宋体" w:hAnsi="宋体" w:hint="eastAsia"/>
                <w:bCs/>
                <w:sz w:val="24"/>
              </w:rPr>
              <w:t>，</w:t>
            </w:r>
            <w:proofErr w:type="gramStart"/>
            <w:r>
              <w:rPr>
                <w:rFonts w:ascii="宋体" w:hAnsi="宋体" w:hint="eastAsia"/>
                <w:bCs/>
                <w:sz w:val="24"/>
              </w:rPr>
              <w:t>进行飞检模拟</w:t>
            </w:r>
            <w:proofErr w:type="gramEnd"/>
            <w:r>
              <w:rPr>
                <w:rFonts w:ascii="宋体" w:hAnsi="宋体" w:hint="eastAsia"/>
                <w:bCs/>
                <w:sz w:val="24"/>
              </w:rPr>
              <w:t>自查和各</w:t>
            </w:r>
            <w:proofErr w:type="gramStart"/>
            <w:r>
              <w:rPr>
                <w:rFonts w:ascii="宋体" w:hAnsi="宋体" w:hint="eastAsia"/>
                <w:bCs/>
                <w:sz w:val="24"/>
              </w:rPr>
              <w:t>类飞检</w:t>
            </w:r>
            <w:proofErr w:type="gramEnd"/>
            <w:r>
              <w:rPr>
                <w:rFonts w:ascii="宋体" w:hAnsi="宋体" w:hint="eastAsia"/>
                <w:bCs/>
                <w:sz w:val="24"/>
              </w:rPr>
              <w:t>答辩、分析和整改报告等。</w:t>
            </w:r>
          </w:p>
        </w:tc>
      </w:tr>
    </w:tbl>
    <w:p w14:paraId="3C6C03DF" w14:textId="77777777" w:rsidR="00F33C54" w:rsidRDefault="00F33C54" w:rsidP="00F33C54">
      <w:pPr>
        <w:pStyle w:val="10"/>
        <w:numPr>
          <w:ilvl w:val="0"/>
          <w:numId w:val="1"/>
        </w:numPr>
        <w:spacing w:line="360" w:lineRule="auto"/>
        <w:ind w:firstLineChars="0"/>
        <w:contextualSpacing/>
        <w:rPr>
          <w:rFonts w:ascii="宋体" w:hAnsi="宋体"/>
          <w:b/>
          <w:sz w:val="24"/>
          <w:szCs w:val="24"/>
        </w:rPr>
      </w:pPr>
      <w:r>
        <w:rPr>
          <w:rFonts w:ascii="宋体" w:hAnsi="宋体"/>
          <w:b/>
          <w:sz w:val="24"/>
          <w:szCs w:val="24"/>
        </w:rPr>
        <w:t>技术要求</w:t>
      </w:r>
    </w:p>
    <w:p w14:paraId="16DD4EE4" w14:textId="78F5EF3F" w:rsidR="00F33C54" w:rsidRDefault="00F33C54" w:rsidP="00F33C54">
      <w:pPr>
        <w:spacing w:line="360" w:lineRule="auto"/>
        <w:ind w:firstLineChars="200" w:firstLine="480"/>
        <w:contextualSpacing/>
        <w:rPr>
          <w:rFonts w:ascii="宋体" w:hAnsi="宋体"/>
          <w:sz w:val="24"/>
        </w:rPr>
      </w:pPr>
      <w:r>
        <w:rPr>
          <w:rFonts w:ascii="宋体" w:hAnsi="宋体" w:hint="eastAsia"/>
          <w:sz w:val="24"/>
        </w:rPr>
        <w:t>（一）总体要求</w:t>
      </w:r>
    </w:p>
    <w:p w14:paraId="0DE8466A" w14:textId="77777777" w:rsidR="00F33C54" w:rsidRPr="00F33C54" w:rsidRDefault="00F33C54" w:rsidP="00F33C54">
      <w:pPr>
        <w:pStyle w:val="a6"/>
        <w:numPr>
          <w:ilvl w:val="0"/>
          <w:numId w:val="2"/>
        </w:numPr>
        <w:spacing w:line="360" w:lineRule="auto"/>
        <w:contextualSpacing w:val="0"/>
        <w:rPr>
          <w:rFonts w:ascii="宋体" w:hAnsi="宋体" w:cs="宋体"/>
          <w:sz w:val="24"/>
        </w:rPr>
      </w:pPr>
      <w:r w:rsidRPr="00F33C54">
        <w:rPr>
          <w:rFonts w:ascii="宋体" w:hAnsi="宋体" w:cs="宋体"/>
          <w:sz w:val="24"/>
        </w:rPr>
        <w:t>符合北京市医疗保障基金智能监管事前提醒改革试点要求</w:t>
      </w:r>
      <w:r w:rsidRPr="00F33C54">
        <w:rPr>
          <w:rFonts w:ascii="宋体" w:hAnsi="宋体" w:cs="宋体" w:hint="eastAsia"/>
          <w:sz w:val="24"/>
        </w:rPr>
        <w:t>；</w:t>
      </w:r>
    </w:p>
    <w:p w14:paraId="22E2142C" w14:textId="77777777" w:rsidR="00F33C54" w:rsidRPr="00F33C54" w:rsidRDefault="00F33C54" w:rsidP="00F33C54">
      <w:pPr>
        <w:pStyle w:val="a6"/>
        <w:numPr>
          <w:ilvl w:val="0"/>
          <w:numId w:val="2"/>
        </w:numPr>
        <w:spacing w:line="360" w:lineRule="auto"/>
        <w:contextualSpacing w:val="0"/>
        <w:rPr>
          <w:rFonts w:ascii="宋体" w:hAnsi="宋体" w:cs="宋体"/>
          <w:sz w:val="24"/>
        </w:rPr>
      </w:pPr>
      <w:r w:rsidRPr="00F33C54">
        <w:rPr>
          <w:rFonts w:ascii="宋体" w:hAnsi="宋体" w:cs="宋体"/>
          <w:sz w:val="24"/>
        </w:rPr>
        <w:t>建立事前、事中、事后全</w:t>
      </w:r>
      <w:r w:rsidRPr="00F33C54">
        <w:rPr>
          <w:rFonts w:ascii="宋体" w:hAnsi="宋体" w:cs="宋体" w:hint="eastAsia"/>
          <w:sz w:val="24"/>
        </w:rPr>
        <w:t>流程</w:t>
      </w:r>
      <w:r w:rsidRPr="00F33C54">
        <w:rPr>
          <w:rFonts w:ascii="宋体" w:hAnsi="宋体" w:cs="宋体"/>
          <w:sz w:val="24"/>
        </w:rPr>
        <w:t>智能监控服务体系</w:t>
      </w:r>
      <w:r w:rsidRPr="00F33C54">
        <w:rPr>
          <w:rFonts w:ascii="宋体" w:hAnsi="宋体" w:cs="宋体" w:hint="eastAsia"/>
          <w:sz w:val="24"/>
        </w:rPr>
        <w:t>；</w:t>
      </w:r>
    </w:p>
    <w:p w14:paraId="562C9049" w14:textId="77777777" w:rsidR="00F33C54" w:rsidRPr="00F33C54" w:rsidRDefault="00F33C54" w:rsidP="00F33C54">
      <w:pPr>
        <w:pStyle w:val="a6"/>
        <w:numPr>
          <w:ilvl w:val="0"/>
          <w:numId w:val="2"/>
        </w:numPr>
        <w:spacing w:line="360" w:lineRule="auto"/>
        <w:contextualSpacing w:val="0"/>
        <w:rPr>
          <w:rFonts w:ascii="宋体" w:hAnsi="宋体" w:cs="宋体"/>
          <w:sz w:val="24"/>
        </w:rPr>
      </w:pPr>
      <w:r w:rsidRPr="00F33C54">
        <w:rPr>
          <w:rFonts w:ascii="宋体" w:hAnsi="宋体" w:cs="宋体"/>
          <w:sz w:val="24"/>
        </w:rPr>
        <w:t>与北京市</w:t>
      </w:r>
      <w:proofErr w:type="gramStart"/>
      <w:r w:rsidRPr="00F33C54">
        <w:rPr>
          <w:rFonts w:ascii="宋体" w:hAnsi="宋体" w:cs="宋体"/>
          <w:sz w:val="24"/>
        </w:rPr>
        <w:t>医</w:t>
      </w:r>
      <w:proofErr w:type="gramEnd"/>
      <w:r w:rsidRPr="00F33C54">
        <w:rPr>
          <w:rFonts w:ascii="宋体" w:hAnsi="宋体" w:cs="宋体"/>
          <w:sz w:val="24"/>
        </w:rPr>
        <w:t>保局违规判定标准匹配度高，规则库可根据政策动态更新维护，具备灵活调整能力</w:t>
      </w:r>
      <w:r w:rsidRPr="00F33C54">
        <w:rPr>
          <w:rFonts w:ascii="宋体" w:hAnsi="宋体" w:cs="宋体" w:hint="eastAsia"/>
          <w:sz w:val="24"/>
        </w:rPr>
        <w:t>；</w:t>
      </w:r>
    </w:p>
    <w:p w14:paraId="06A8121F" w14:textId="20199B45" w:rsidR="00F33C54" w:rsidRPr="00F33C54" w:rsidRDefault="00F33C54" w:rsidP="00F33C54">
      <w:pPr>
        <w:pStyle w:val="a6"/>
        <w:numPr>
          <w:ilvl w:val="0"/>
          <w:numId w:val="2"/>
        </w:numPr>
        <w:spacing w:line="360" w:lineRule="auto"/>
        <w:contextualSpacing w:val="0"/>
        <w:rPr>
          <w:rFonts w:ascii="宋体" w:hAnsi="宋体" w:cs="宋体"/>
          <w:sz w:val="24"/>
        </w:rPr>
      </w:pPr>
      <w:r w:rsidRPr="00F33C54">
        <w:rPr>
          <w:rFonts w:ascii="宋体" w:hAnsi="宋体" w:cs="宋体"/>
          <w:sz w:val="24"/>
        </w:rPr>
        <w:t>支持与医院</w:t>
      </w:r>
      <w:r w:rsidRPr="00F33C54">
        <w:rPr>
          <w:rFonts w:ascii="宋体" w:hAnsi="宋体" w:cs="宋体" w:hint="eastAsia"/>
          <w:sz w:val="24"/>
        </w:rPr>
        <w:t>医疗</w:t>
      </w:r>
      <w:r w:rsidRPr="00F33C54">
        <w:rPr>
          <w:rFonts w:ascii="宋体" w:hAnsi="宋体" w:cs="宋体"/>
          <w:sz w:val="24"/>
        </w:rPr>
        <w:t>系统</w:t>
      </w:r>
      <w:r w:rsidRPr="00F33C54">
        <w:rPr>
          <w:rFonts w:ascii="宋体" w:hAnsi="宋体" w:cs="宋体" w:hint="eastAsia"/>
          <w:sz w:val="24"/>
        </w:rPr>
        <w:t>（HIS</w:t>
      </w:r>
      <w:r w:rsidRPr="00F33C54">
        <w:rPr>
          <w:rFonts w:ascii="宋体" w:hAnsi="宋体" w:cs="宋体"/>
          <w:sz w:val="24"/>
        </w:rPr>
        <w:t>/LIS</w:t>
      </w:r>
      <w:r w:rsidR="00C16147">
        <w:rPr>
          <w:rFonts w:ascii="宋体" w:hAnsi="宋体" w:cs="宋体" w:hint="eastAsia"/>
          <w:sz w:val="24"/>
        </w:rPr>
        <w:t>等</w:t>
      </w:r>
      <w:r w:rsidRPr="00F33C54">
        <w:rPr>
          <w:rFonts w:ascii="宋体" w:hAnsi="宋体" w:cs="宋体" w:hint="eastAsia"/>
          <w:sz w:val="24"/>
        </w:rPr>
        <w:t>）</w:t>
      </w:r>
      <w:r w:rsidRPr="00F33C54">
        <w:rPr>
          <w:rFonts w:ascii="宋体" w:hAnsi="宋体" w:cs="宋体"/>
          <w:sz w:val="24"/>
        </w:rPr>
        <w:t>对接，提供实时数据采集、</w:t>
      </w:r>
      <w:proofErr w:type="gramStart"/>
      <w:r w:rsidRPr="00F33C54">
        <w:rPr>
          <w:rFonts w:ascii="宋体" w:hAnsi="宋体" w:cs="宋体"/>
          <w:sz w:val="24"/>
        </w:rPr>
        <w:t>质控及违规</w:t>
      </w:r>
      <w:proofErr w:type="gramEnd"/>
      <w:r w:rsidRPr="00F33C54">
        <w:rPr>
          <w:rFonts w:ascii="宋体" w:hAnsi="宋体" w:cs="宋体"/>
          <w:sz w:val="24"/>
        </w:rPr>
        <w:t>预警服务</w:t>
      </w:r>
      <w:r w:rsidRPr="00F33C54">
        <w:rPr>
          <w:rFonts w:ascii="宋体" w:hAnsi="宋体" w:cs="宋体" w:hint="eastAsia"/>
          <w:sz w:val="24"/>
        </w:rPr>
        <w:t>；</w:t>
      </w:r>
    </w:p>
    <w:p w14:paraId="78CBDB51" w14:textId="58B8349B" w:rsidR="00F33C54" w:rsidRPr="00F33C54" w:rsidRDefault="00F33C54" w:rsidP="00F33C54">
      <w:pPr>
        <w:pStyle w:val="a6"/>
        <w:numPr>
          <w:ilvl w:val="0"/>
          <w:numId w:val="2"/>
        </w:numPr>
        <w:spacing w:line="360" w:lineRule="auto"/>
        <w:contextualSpacing w:val="0"/>
        <w:rPr>
          <w:rFonts w:ascii="宋体" w:hAnsi="宋体" w:cs="宋体"/>
          <w:sz w:val="24"/>
        </w:rPr>
      </w:pPr>
      <w:r w:rsidRPr="00F33C54">
        <w:rPr>
          <w:rFonts w:ascii="宋体" w:hAnsi="宋体" w:cs="宋体" w:hint="eastAsia"/>
          <w:sz w:val="24"/>
        </w:rPr>
        <w:t>服务期间指派智能管控专员提供管控服务；</w:t>
      </w:r>
    </w:p>
    <w:p w14:paraId="3FA9AB23" w14:textId="77777777" w:rsidR="00F33C54" w:rsidRPr="00F33C54" w:rsidRDefault="00F33C54" w:rsidP="00F33C54">
      <w:pPr>
        <w:pStyle w:val="a6"/>
        <w:numPr>
          <w:ilvl w:val="0"/>
          <w:numId w:val="2"/>
        </w:numPr>
        <w:spacing w:line="360" w:lineRule="auto"/>
        <w:contextualSpacing w:val="0"/>
        <w:rPr>
          <w:rFonts w:ascii="宋体" w:hAnsi="宋体" w:cs="宋体"/>
          <w:sz w:val="24"/>
        </w:rPr>
      </w:pPr>
      <w:r w:rsidRPr="00F33C54">
        <w:rPr>
          <w:rFonts w:ascii="宋体" w:hAnsi="宋体" w:cs="宋体" w:hint="eastAsia"/>
          <w:sz w:val="24"/>
        </w:rPr>
        <w:t>根据甲方需求在涉及到医院政策响应、</w:t>
      </w:r>
      <w:proofErr w:type="gramStart"/>
      <w:r w:rsidRPr="00F33C54">
        <w:rPr>
          <w:rFonts w:ascii="宋体" w:hAnsi="宋体" w:cs="宋体" w:hint="eastAsia"/>
          <w:sz w:val="24"/>
        </w:rPr>
        <w:t>医</w:t>
      </w:r>
      <w:proofErr w:type="gramEnd"/>
      <w:r w:rsidRPr="00F33C54">
        <w:rPr>
          <w:rFonts w:ascii="宋体" w:hAnsi="宋体" w:cs="宋体" w:hint="eastAsia"/>
          <w:sz w:val="24"/>
        </w:rPr>
        <w:t>保目录调整、飞行检查等重要时期提供专家团队及相关技术支持；</w:t>
      </w:r>
    </w:p>
    <w:p w14:paraId="6B17292A" w14:textId="77777777" w:rsidR="00F33C54" w:rsidRPr="00F33C54" w:rsidRDefault="00F33C54" w:rsidP="00F33C54">
      <w:pPr>
        <w:pStyle w:val="a6"/>
        <w:numPr>
          <w:ilvl w:val="0"/>
          <w:numId w:val="2"/>
        </w:numPr>
        <w:spacing w:line="360" w:lineRule="auto"/>
        <w:contextualSpacing w:val="0"/>
        <w:rPr>
          <w:rFonts w:ascii="宋体" w:hAnsi="宋体" w:cs="宋体"/>
          <w:sz w:val="24"/>
        </w:rPr>
      </w:pPr>
      <w:r w:rsidRPr="00F33C54">
        <w:rPr>
          <w:rFonts w:ascii="宋体" w:hAnsi="宋体" w:cs="宋体" w:hint="eastAsia"/>
          <w:sz w:val="24"/>
        </w:rPr>
        <w:t>智能管控专员根据医院基金监管现状动态调整、维护相关规则。</w:t>
      </w:r>
    </w:p>
    <w:p w14:paraId="388F76EA" w14:textId="77777777" w:rsidR="00F33C54" w:rsidRDefault="00F33C54" w:rsidP="00F33C54">
      <w:pPr>
        <w:spacing w:line="360" w:lineRule="auto"/>
        <w:ind w:firstLineChars="200" w:firstLine="482"/>
        <w:rPr>
          <w:rFonts w:ascii="宋体" w:hAnsi="宋体" w:cs="宋体"/>
          <w:b/>
          <w:bCs/>
          <w:sz w:val="24"/>
        </w:rPr>
      </w:pPr>
      <w:r>
        <w:rPr>
          <w:rFonts w:ascii="宋体" w:hAnsi="宋体" w:cs="宋体" w:hint="eastAsia"/>
          <w:b/>
          <w:bCs/>
          <w:sz w:val="24"/>
        </w:rPr>
        <w:t>（二）</w:t>
      </w:r>
      <w:r>
        <w:rPr>
          <w:rFonts w:asciiTheme="minorEastAsia" w:eastAsiaTheme="minorEastAsia" w:hAnsiTheme="minorEastAsia" w:hint="eastAsia"/>
          <w:b/>
          <w:bCs/>
          <w:sz w:val="24"/>
        </w:rPr>
        <w:t>具体技术要求</w:t>
      </w:r>
    </w:p>
    <w:p w14:paraId="72D1BEE1" w14:textId="0E29AF8F" w:rsidR="00F33C54" w:rsidRPr="00F33C54" w:rsidRDefault="00F33C54" w:rsidP="00040E56">
      <w:pPr>
        <w:pStyle w:val="1"/>
        <w:numPr>
          <w:ilvl w:val="0"/>
          <w:numId w:val="6"/>
        </w:numPr>
        <w:spacing w:before="0" w:after="0" w:line="360" w:lineRule="auto"/>
        <w:ind w:left="992"/>
        <w:rPr>
          <w:rFonts w:ascii="宋体" w:eastAsia="宋体" w:hAnsi="宋体"/>
          <w:b/>
          <w:bCs/>
          <w:color w:val="000000" w:themeColor="text1"/>
          <w:sz w:val="28"/>
          <w:szCs w:val="28"/>
        </w:rPr>
      </w:pPr>
      <w:r w:rsidRPr="00F33C54">
        <w:rPr>
          <w:rFonts w:ascii="宋体" w:eastAsia="宋体" w:hAnsi="宋体" w:hint="eastAsia"/>
          <w:b/>
          <w:bCs/>
          <w:color w:val="000000" w:themeColor="text1"/>
          <w:sz w:val="28"/>
          <w:szCs w:val="28"/>
        </w:rPr>
        <w:t>基金风险智能管控事前功能</w:t>
      </w:r>
    </w:p>
    <w:p w14:paraId="7394AFB4" w14:textId="602DAB3F" w:rsidR="00F33C54" w:rsidRPr="00040E56" w:rsidRDefault="00F33C54" w:rsidP="00040E56">
      <w:pPr>
        <w:pStyle w:val="a6"/>
        <w:numPr>
          <w:ilvl w:val="0"/>
          <w:numId w:val="8"/>
        </w:numPr>
        <w:spacing w:line="360" w:lineRule="auto"/>
        <w:rPr>
          <w:rFonts w:ascii="宋体" w:hAnsi="宋体" w:cs="宋体"/>
          <w:sz w:val="24"/>
        </w:rPr>
      </w:pPr>
      <w:r w:rsidRPr="00040E56">
        <w:rPr>
          <w:rFonts w:ascii="宋体" w:hAnsi="宋体" w:cs="宋体" w:hint="eastAsia"/>
          <w:sz w:val="24"/>
        </w:rPr>
        <w:t>门诊审核：</w:t>
      </w:r>
      <w:r w:rsidR="00040E56">
        <w:rPr>
          <w:rFonts w:ascii="宋体" w:hAnsi="宋体" w:cs="宋体" w:hint="eastAsia"/>
          <w:sz w:val="24"/>
        </w:rPr>
        <w:t>系统需</w:t>
      </w:r>
      <w:r w:rsidR="00040E56" w:rsidRPr="00040E56">
        <w:rPr>
          <w:rFonts w:ascii="宋体" w:hAnsi="宋体" w:cs="宋体" w:hint="eastAsia"/>
          <w:sz w:val="24"/>
        </w:rPr>
        <w:t>嵌入医生工作站，医嘱保存时，自动识别</w:t>
      </w:r>
      <w:proofErr w:type="gramStart"/>
      <w:r w:rsidR="00040E56" w:rsidRPr="00040E56">
        <w:rPr>
          <w:rFonts w:ascii="宋体" w:hAnsi="宋体" w:cs="宋体" w:hint="eastAsia"/>
          <w:sz w:val="24"/>
        </w:rPr>
        <w:t>医</w:t>
      </w:r>
      <w:proofErr w:type="gramEnd"/>
      <w:r w:rsidR="00040E56" w:rsidRPr="00040E56">
        <w:rPr>
          <w:rFonts w:ascii="宋体" w:hAnsi="宋体" w:cs="宋体" w:hint="eastAsia"/>
          <w:sz w:val="24"/>
        </w:rPr>
        <w:t>保违规风险计费项目</w:t>
      </w:r>
      <w:proofErr w:type="gramStart"/>
      <w:r w:rsidR="00040E56" w:rsidRPr="00040E56">
        <w:rPr>
          <w:rFonts w:ascii="宋体" w:hAnsi="宋体" w:cs="宋体" w:hint="eastAsia"/>
          <w:sz w:val="24"/>
        </w:rPr>
        <w:t>并弹窗</w:t>
      </w:r>
      <w:proofErr w:type="gramEnd"/>
      <w:r w:rsidR="00040E56" w:rsidRPr="00040E56">
        <w:rPr>
          <w:rFonts w:ascii="宋体" w:hAnsi="宋体" w:cs="宋体" w:hint="eastAsia"/>
          <w:sz w:val="24"/>
        </w:rPr>
        <w:t>提醒，明确标注患者信息、违规规则及涉及的收费项目，按规则等级实行强制或非强制管控；</w:t>
      </w:r>
    </w:p>
    <w:p w14:paraId="21C1FC8C" w14:textId="32B95D15" w:rsidR="00F33C54" w:rsidRDefault="00F33C54" w:rsidP="00040E56">
      <w:pPr>
        <w:pStyle w:val="a6"/>
        <w:numPr>
          <w:ilvl w:val="0"/>
          <w:numId w:val="8"/>
        </w:numPr>
        <w:spacing w:line="360" w:lineRule="auto"/>
        <w:rPr>
          <w:rFonts w:ascii="宋体" w:hAnsi="宋体" w:cs="宋体"/>
          <w:sz w:val="24"/>
        </w:rPr>
      </w:pPr>
      <w:r>
        <w:rPr>
          <w:rFonts w:ascii="宋体" w:hAnsi="宋体" w:cs="宋体" w:hint="eastAsia"/>
          <w:sz w:val="24"/>
        </w:rPr>
        <w:t>住院审核：系统要从患者入院登记起，需要全程监控诊疗过程，对住院期间的检查、治疗、用药、耗材等费用明细进行动态审核，识别不合理医疗行为等。具有及时预警并提醒临床医生调整诊疗方案。事前</w:t>
      </w:r>
      <w:r>
        <w:rPr>
          <w:rFonts w:ascii="宋体" w:hAnsi="宋体" w:cs="宋体" w:hint="eastAsia"/>
          <w:sz w:val="24"/>
        </w:rPr>
        <w:lastRenderedPageBreak/>
        <w:t>审核高值耗材使用的临床指征和</w:t>
      </w:r>
      <w:proofErr w:type="gramStart"/>
      <w:r>
        <w:rPr>
          <w:rFonts w:ascii="宋体" w:hAnsi="宋体" w:cs="宋体" w:hint="eastAsia"/>
          <w:sz w:val="24"/>
        </w:rPr>
        <w:t>医</w:t>
      </w:r>
      <w:proofErr w:type="gramEnd"/>
      <w:r>
        <w:rPr>
          <w:rFonts w:ascii="宋体" w:hAnsi="宋体" w:cs="宋体" w:hint="eastAsia"/>
          <w:sz w:val="24"/>
        </w:rPr>
        <w:t>保匹配，避免不合理使用。通过耗材UDI（唯一标识）码，在计费时核验使用记录的真实性，拦截串换、</w:t>
      </w:r>
      <w:proofErr w:type="gramStart"/>
      <w:r>
        <w:rPr>
          <w:rFonts w:ascii="宋体" w:hAnsi="宋体" w:cs="宋体" w:hint="eastAsia"/>
          <w:sz w:val="24"/>
        </w:rPr>
        <w:t>虚记耗材</w:t>
      </w:r>
      <w:proofErr w:type="gramEnd"/>
      <w:r>
        <w:rPr>
          <w:rFonts w:ascii="宋体" w:hAnsi="宋体" w:cs="宋体" w:hint="eastAsia"/>
          <w:sz w:val="24"/>
        </w:rPr>
        <w:t>行为。对结算数据实时审核，对分解住院、</w:t>
      </w:r>
      <w:proofErr w:type="gramStart"/>
      <w:r>
        <w:rPr>
          <w:rFonts w:ascii="宋体" w:hAnsi="宋体" w:cs="宋体" w:hint="eastAsia"/>
          <w:sz w:val="24"/>
        </w:rPr>
        <w:t>挂床住院</w:t>
      </w:r>
      <w:proofErr w:type="gramEnd"/>
      <w:r>
        <w:rPr>
          <w:rFonts w:ascii="宋体" w:hAnsi="宋体" w:cs="宋体" w:hint="eastAsia"/>
          <w:sz w:val="24"/>
        </w:rPr>
        <w:t>、低标住院、重复住院等等违规行为进行提醒汇总。</w:t>
      </w:r>
    </w:p>
    <w:p w14:paraId="2A023970" w14:textId="7B0DC8CA" w:rsidR="00F33C54" w:rsidRDefault="00F33C54" w:rsidP="00040E56">
      <w:pPr>
        <w:pStyle w:val="a6"/>
        <w:numPr>
          <w:ilvl w:val="0"/>
          <w:numId w:val="8"/>
        </w:numPr>
        <w:spacing w:line="360" w:lineRule="auto"/>
        <w:rPr>
          <w:rFonts w:ascii="宋体" w:hAnsi="宋体" w:cs="宋体"/>
          <w:sz w:val="24"/>
        </w:rPr>
      </w:pPr>
      <w:r>
        <w:rPr>
          <w:rFonts w:ascii="宋体" w:hAnsi="宋体" w:cs="宋体" w:hint="eastAsia"/>
          <w:sz w:val="24"/>
        </w:rPr>
        <w:t>护理审核：具有对护理服务的规范性与合理性，对护理项目执行情况进行核查，包括护理级别匹配、护理操作收费合</w:t>
      </w:r>
      <w:proofErr w:type="gramStart"/>
      <w:r>
        <w:rPr>
          <w:rFonts w:ascii="宋体" w:hAnsi="宋体" w:cs="宋体" w:hint="eastAsia"/>
          <w:sz w:val="24"/>
        </w:rPr>
        <w:t>规</w:t>
      </w:r>
      <w:proofErr w:type="gramEnd"/>
      <w:r>
        <w:rPr>
          <w:rFonts w:ascii="宋体" w:hAnsi="宋体" w:cs="宋体" w:hint="eastAsia"/>
          <w:sz w:val="24"/>
        </w:rPr>
        <w:t>性等护理项目不规范行为。</w:t>
      </w:r>
    </w:p>
    <w:p w14:paraId="07F5709F" w14:textId="502E03A8" w:rsidR="00F33C54" w:rsidRPr="00040E56" w:rsidRDefault="00F33C54" w:rsidP="00040E56">
      <w:pPr>
        <w:pStyle w:val="1"/>
        <w:numPr>
          <w:ilvl w:val="0"/>
          <w:numId w:val="6"/>
        </w:numPr>
        <w:spacing w:before="0" w:after="0" w:line="360" w:lineRule="auto"/>
        <w:ind w:left="992"/>
        <w:rPr>
          <w:rFonts w:ascii="宋体" w:eastAsia="宋体" w:hAnsi="宋体"/>
          <w:b/>
          <w:bCs/>
          <w:color w:val="000000" w:themeColor="text1"/>
          <w:sz w:val="28"/>
          <w:szCs w:val="28"/>
        </w:rPr>
      </w:pPr>
      <w:r w:rsidRPr="00040E56">
        <w:rPr>
          <w:rFonts w:ascii="宋体" w:eastAsia="宋体" w:hAnsi="宋体" w:hint="eastAsia"/>
          <w:b/>
          <w:bCs/>
          <w:color w:val="000000" w:themeColor="text1"/>
          <w:sz w:val="28"/>
          <w:szCs w:val="28"/>
        </w:rPr>
        <w:t>基金风险智能</w:t>
      </w:r>
      <w:proofErr w:type="gramStart"/>
      <w:r w:rsidRPr="00040E56">
        <w:rPr>
          <w:rFonts w:ascii="宋体" w:eastAsia="宋体" w:hAnsi="宋体" w:hint="eastAsia"/>
          <w:b/>
          <w:bCs/>
          <w:color w:val="000000" w:themeColor="text1"/>
          <w:sz w:val="28"/>
          <w:szCs w:val="28"/>
        </w:rPr>
        <w:t>管控事中</w:t>
      </w:r>
      <w:proofErr w:type="gramEnd"/>
      <w:r w:rsidR="00040E56">
        <w:rPr>
          <w:rFonts w:ascii="宋体" w:eastAsia="宋体" w:hAnsi="宋体" w:hint="eastAsia"/>
          <w:b/>
          <w:bCs/>
          <w:color w:val="000000" w:themeColor="text1"/>
          <w:sz w:val="28"/>
          <w:szCs w:val="28"/>
        </w:rPr>
        <w:t>\事后</w:t>
      </w:r>
      <w:r w:rsidRPr="00040E56">
        <w:rPr>
          <w:rFonts w:ascii="宋体" w:eastAsia="宋体" w:hAnsi="宋体" w:hint="eastAsia"/>
          <w:b/>
          <w:bCs/>
          <w:color w:val="000000" w:themeColor="text1"/>
          <w:sz w:val="28"/>
          <w:szCs w:val="28"/>
        </w:rPr>
        <w:t>功能</w:t>
      </w:r>
    </w:p>
    <w:p w14:paraId="32624878" w14:textId="36D22947" w:rsidR="00F33C54" w:rsidRPr="00040E56" w:rsidRDefault="00F33C54" w:rsidP="00040E56">
      <w:pPr>
        <w:pStyle w:val="a6"/>
        <w:numPr>
          <w:ilvl w:val="0"/>
          <w:numId w:val="9"/>
        </w:numPr>
        <w:spacing w:line="360" w:lineRule="auto"/>
        <w:rPr>
          <w:rFonts w:ascii="宋体" w:hAnsi="宋体" w:cs="宋体"/>
          <w:sz w:val="24"/>
        </w:rPr>
      </w:pPr>
      <w:r w:rsidRPr="00040E56">
        <w:rPr>
          <w:rFonts w:ascii="宋体" w:hAnsi="宋体" w:cs="宋体" w:hint="eastAsia"/>
          <w:sz w:val="24"/>
        </w:rPr>
        <w:t>每日合</w:t>
      </w:r>
      <w:proofErr w:type="gramStart"/>
      <w:r w:rsidRPr="00040E56">
        <w:rPr>
          <w:rFonts w:ascii="宋体" w:hAnsi="宋体" w:cs="宋体" w:hint="eastAsia"/>
          <w:sz w:val="24"/>
        </w:rPr>
        <w:t>规</w:t>
      </w:r>
      <w:proofErr w:type="gramEnd"/>
      <w:r w:rsidRPr="00040E56">
        <w:rPr>
          <w:rFonts w:ascii="宋体" w:hAnsi="宋体" w:cs="宋体" w:hint="eastAsia"/>
          <w:sz w:val="24"/>
        </w:rPr>
        <w:t>追溯：系统能自动获取门诊、住院、出院患者的上一日数据，对所有</w:t>
      </w:r>
      <w:proofErr w:type="gramStart"/>
      <w:r w:rsidRPr="00040E56">
        <w:rPr>
          <w:rFonts w:ascii="宋体" w:hAnsi="宋体" w:cs="宋体" w:hint="eastAsia"/>
          <w:sz w:val="24"/>
        </w:rPr>
        <w:t>医保相关</w:t>
      </w:r>
      <w:proofErr w:type="gramEnd"/>
      <w:r w:rsidRPr="00040E56">
        <w:rPr>
          <w:rFonts w:ascii="宋体" w:hAnsi="宋体" w:cs="宋体" w:hint="eastAsia"/>
          <w:sz w:val="24"/>
        </w:rPr>
        <w:t>业务进行全面复盘分析并展现违规问题，以及这些违规的类型、涉及科室及责任人。</w:t>
      </w:r>
    </w:p>
    <w:p w14:paraId="7F82E1B5" w14:textId="37866721" w:rsidR="00F33C54" w:rsidRPr="00040E56" w:rsidRDefault="00F33C54" w:rsidP="00040E56">
      <w:pPr>
        <w:pStyle w:val="a6"/>
        <w:numPr>
          <w:ilvl w:val="0"/>
          <w:numId w:val="9"/>
        </w:numPr>
        <w:spacing w:line="360" w:lineRule="auto"/>
        <w:rPr>
          <w:rFonts w:ascii="宋体" w:hAnsi="宋体" w:cs="宋体"/>
          <w:sz w:val="24"/>
        </w:rPr>
      </w:pPr>
      <w:r w:rsidRPr="00040E56">
        <w:rPr>
          <w:rFonts w:ascii="宋体" w:hAnsi="宋体" w:cs="宋体" w:hint="eastAsia"/>
          <w:sz w:val="24"/>
        </w:rPr>
        <w:t>出院结算审核：在患者出院结算前，要对整个住院周期的医疗费用进行最终审核，确保费用结算准确无误。</w:t>
      </w:r>
    </w:p>
    <w:p w14:paraId="5B19CCD8" w14:textId="124484EF" w:rsidR="00F33C54" w:rsidRDefault="00F33C54" w:rsidP="00040E56">
      <w:pPr>
        <w:pStyle w:val="a6"/>
        <w:numPr>
          <w:ilvl w:val="0"/>
          <w:numId w:val="9"/>
        </w:numPr>
        <w:spacing w:line="360" w:lineRule="auto"/>
        <w:rPr>
          <w:rFonts w:ascii="宋体" w:hAnsi="宋体" w:cs="宋体"/>
          <w:sz w:val="24"/>
        </w:rPr>
      </w:pPr>
      <w:r w:rsidRPr="00040E56">
        <w:rPr>
          <w:rFonts w:ascii="宋体" w:hAnsi="宋体" w:cs="宋体" w:hint="eastAsia"/>
          <w:sz w:val="24"/>
        </w:rPr>
        <w:t>事后管理：全单据审核与分析，对全部已结算的医疗单据进行全单据、全明细，利用规则库进行全量、批量复审。生成智能报表，对医疗机构、科室及医师的违规类型、频次、金额进行多维度分析，支撑管理决策。</w:t>
      </w:r>
    </w:p>
    <w:p w14:paraId="7110A746" w14:textId="7CE6E13A" w:rsidR="00040E56" w:rsidRPr="00040E56" w:rsidRDefault="00040E56" w:rsidP="00040E56">
      <w:pPr>
        <w:pStyle w:val="1"/>
        <w:numPr>
          <w:ilvl w:val="0"/>
          <w:numId w:val="6"/>
        </w:numPr>
        <w:spacing w:before="0" w:after="0" w:line="360" w:lineRule="auto"/>
        <w:ind w:left="992"/>
        <w:rPr>
          <w:rFonts w:ascii="宋体" w:eastAsia="宋体" w:hAnsi="宋体"/>
          <w:b/>
          <w:bCs/>
          <w:color w:val="000000" w:themeColor="text1"/>
          <w:sz w:val="28"/>
          <w:szCs w:val="28"/>
        </w:rPr>
      </w:pPr>
      <w:r w:rsidRPr="00040E56">
        <w:rPr>
          <w:rFonts w:ascii="宋体" w:eastAsia="宋体" w:hAnsi="宋体" w:hint="eastAsia"/>
          <w:b/>
          <w:bCs/>
          <w:color w:val="000000" w:themeColor="text1"/>
          <w:sz w:val="28"/>
          <w:szCs w:val="28"/>
        </w:rPr>
        <w:t>知识库</w:t>
      </w:r>
      <w:r>
        <w:rPr>
          <w:rFonts w:ascii="宋体" w:eastAsia="宋体" w:hAnsi="宋体" w:hint="eastAsia"/>
          <w:b/>
          <w:bCs/>
          <w:color w:val="000000" w:themeColor="text1"/>
          <w:sz w:val="28"/>
          <w:szCs w:val="28"/>
        </w:rPr>
        <w:t>及</w:t>
      </w:r>
      <w:r w:rsidRPr="00040E56">
        <w:rPr>
          <w:rFonts w:ascii="宋体" w:eastAsia="宋体" w:hAnsi="宋体" w:hint="eastAsia"/>
          <w:b/>
          <w:bCs/>
          <w:color w:val="000000" w:themeColor="text1"/>
          <w:sz w:val="28"/>
          <w:szCs w:val="28"/>
        </w:rPr>
        <w:t>规则库</w:t>
      </w:r>
      <w:r>
        <w:rPr>
          <w:rFonts w:ascii="宋体" w:eastAsia="宋体" w:hAnsi="宋体" w:hint="eastAsia"/>
          <w:b/>
          <w:bCs/>
          <w:color w:val="000000" w:themeColor="text1"/>
          <w:sz w:val="28"/>
          <w:szCs w:val="28"/>
        </w:rPr>
        <w:t>功能</w:t>
      </w:r>
    </w:p>
    <w:p w14:paraId="35F6DAB7" w14:textId="092301F1" w:rsidR="00040E56" w:rsidRPr="00040E56" w:rsidRDefault="00040E56" w:rsidP="00040E56">
      <w:pPr>
        <w:pStyle w:val="a6"/>
        <w:numPr>
          <w:ilvl w:val="0"/>
          <w:numId w:val="10"/>
        </w:numPr>
        <w:spacing w:line="360" w:lineRule="auto"/>
        <w:rPr>
          <w:rFonts w:ascii="宋体" w:hAnsi="宋体" w:cs="宋体"/>
          <w:sz w:val="24"/>
        </w:rPr>
      </w:pPr>
      <w:r w:rsidRPr="00040E56">
        <w:rPr>
          <w:rFonts w:ascii="宋体" w:hAnsi="宋体" w:cs="宋体"/>
          <w:sz w:val="24"/>
        </w:rPr>
        <w:t>知识库</w:t>
      </w:r>
      <w:r w:rsidRPr="00040E56">
        <w:rPr>
          <w:rFonts w:ascii="宋体" w:hAnsi="宋体" w:cs="宋体" w:hint="eastAsia"/>
          <w:sz w:val="24"/>
        </w:rPr>
        <w:t>需包含</w:t>
      </w:r>
      <w:r w:rsidRPr="00040E56">
        <w:rPr>
          <w:rFonts w:ascii="宋体" w:hAnsi="宋体" w:cs="宋体"/>
          <w:sz w:val="24"/>
        </w:rPr>
        <w:t>国家</w:t>
      </w:r>
      <w:r w:rsidRPr="00040E56">
        <w:rPr>
          <w:rFonts w:ascii="宋体" w:hAnsi="宋体" w:cs="宋体" w:hint="eastAsia"/>
          <w:sz w:val="24"/>
        </w:rPr>
        <w:t>及省市</w:t>
      </w:r>
      <w:r w:rsidRPr="00040E56">
        <w:rPr>
          <w:rFonts w:ascii="宋体" w:hAnsi="宋体" w:cs="宋体"/>
          <w:sz w:val="24"/>
        </w:rPr>
        <w:t>级</w:t>
      </w:r>
      <w:proofErr w:type="gramStart"/>
      <w:r w:rsidRPr="00040E56">
        <w:rPr>
          <w:rFonts w:ascii="宋体" w:hAnsi="宋体" w:cs="宋体"/>
          <w:sz w:val="24"/>
        </w:rPr>
        <w:t>医</w:t>
      </w:r>
      <w:proofErr w:type="gramEnd"/>
      <w:r w:rsidRPr="00040E56">
        <w:rPr>
          <w:rFonts w:ascii="宋体" w:hAnsi="宋体" w:cs="宋体"/>
          <w:sz w:val="24"/>
        </w:rPr>
        <w:t>保物价目录、</w:t>
      </w:r>
      <w:r w:rsidR="00AD5A4B">
        <w:rPr>
          <w:rFonts w:ascii="宋体" w:hAnsi="宋体" w:cs="宋体" w:hint="eastAsia"/>
          <w:sz w:val="24"/>
        </w:rPr>
        <w:t>疾病、检查、化验、</w:t>
      </w:r>
      <w:r w:rsidRPr="00040E56">
        <w:rPr>
          <w:rFonts w:ascii="宋体" w:hAnsi="宋体" w:cs="宋体"/>
          <w:sz w:val="24"/>
        </w:rPr>
        <w:t>临床指南、药品说明书等，</w:t>
      </w:r>
      <w:proofErr w:type="gramStart"/>
      <w:r w:rsidRPr="00040E56">
        <w:rPr>
          <w:rFonts w:ascii="宋体" w:hAnsi="宋体" w:cs="宋体" w:hint="eastAsia"/>
          <w:sz w:val="24"/>
        </w:rPr>
        <w:t>需</w:t>
      </w:r>
      <w:r w:rsidRPr="00040E56">
        <w:rPr>
          <w:rFonts w:ascii="宋体" w:hAnsi="宋体" w:cs="宋体"/>
          <w:sz w:val="24"/>
        </w:rPr>
        <w:t>支持</w:t>
      </w:r>
      <w:proofErr w:type="gramEnd"/>
      <w:r w:rsidRPr="00040E56">
        <w:rPr>
          <w:rFonts w:ascii="宋体" w:hAnsi="宋体" w:cs="宋体"/>
          <w:sz w:val="24"/>
        </w:rPr>
        <w:t>多版本ICD10编码查询</w:t>
      </w:r>
      <w:r w:rsidRPr="00040E56">
        <w:rPr>
          <w:rFonts w:ascii="宋体" w:hAnsi="宋体" w:cs="宋体" w:hint="eastAsia"/>
          <w:sz w:val="24"/>
        </w:rPr>
        <w:t>。</w:t>
      </w:r>
    </w:p>
    <w:p w14:paraId="7935AA26" w14:textId="5B9634EA" w:rsidR="00040E56" w:rsidRDefault="00040E56" w:rsidP="00040E56">
      <w:pPr>
        <w:pStyle w:val="a6"/>
        <w:numPr>
          <w:ilvl w:val="0"/>
          <w:numId w:val="10"/>
        </w:numPr>
        <w:spacing w:line="360" w:lineRule="auto"/>
        <w:rPr>
          <w:rFonts w:ascii="宋体" w:hAnsi="宋体" w:cs="宋体"/>
          <w:sz w:val="24"/>
        </w:rPr>
      </w:pPr>
      <w:r>
        <w:rPr>
          <w:rFonts w:ascii="宋体" w:hAnsi="宋体" w:cs="宋体" w:hint="eastAsia"/>
          <w:sz w:val="24"/>
        </w:rPr>
        <w:t>规则库前置提醒-用药安全：实时校验药品的年龄限制（如限成人/限儿童）、工伤保险限定、中药饮片支付范围、</w:t>
      </w:r>
      <w:proofErr w:type="gramStart"/>
      <w:r>
        <w:rPr>
          <w:rFonts w:ascii="宋体" w:hAnsi="宋体" w:cs="宋体" w:hint="eastAsia"/>
          <w:sz w:val="24"/>
        </w:rPr>
        <w:t>医</w:t>
      </w:r>
      <w:proofErr w:type="gramEnd"/>
      <w:r>
        <w:rPr>
          <w:rFonts w:ascii="宋体" w:hAnsi="宋体" w:cs="宋体" w:hint="eastAsia"/>
          <w:sz w:val="24"/>
        </w:rPr>
        <w:t>保适应症支付等；诊疗合</w:t>
      </w:r>
      <w:proofErr w:type="gramStart"/>
      <w:r>
        <w:rPr>
          <w:rFonts w:ascii="宋体" w:hAnsi="宋体" w:cs="宋体" w:hint="eastAsia"/>
          <w:sz w:val="24"/>
        </w:rPr>
        <w:t>规</w:t>
      </w:r>
      <w:proofErr w:type="gramEnd"/>
      <w:r>
        <w:rPr>
          <w:rFonts w:ascii="宋体" w:hAnsi="宋体" w:cs="宋体" w:hint="eastAsia"/>
          <w:sz w:val="24"/>
        </w:rPr>
        <w:t>：审核医疗服务项目是否符合年龄、性别、适应症、互斥管控、用法用量管控、</w:t>
      </w:r>
      <w:proofErr w:type="gramStart"/>
      <w:r>
        <w:rPr>
          <w:rFonts w:ascii="宋体" w:hAnsi="宋体" w:cs="宋体" w:hint="eastAsia"/>
          <w:sz w:val="24"/>
        </w:rPr>
        <w:t>医</w:t>
      </w:r>
      <w:proofErr w:type="gramEnd"/>
      <w:r>
        <w:rPr>
          <w:rFonts w:ascii="宋体" w:hAnsi="宋体" w:cs="宋体" w:hint="eastAsia"/>
          <w:sz w:val="24"/>
        </w:rPr>
        <w:t>保支付数量及项目限制等要求，对疑似违规操作（如超限定、重复开药）及时进行提醒或拦截，对于触发的提醒，应清晰说明规则依据和修改建议；对超量开药、超适应症用药、跨机构重复开药等行为进行事前分级预警，将风险拦截在</w:t>
      </w:r>
      <w:proofErr w:type="gramStart"/>
      <w:r>
        <w:rPr>
          <w:rFonts w:ascii="宋体" w:hAnsi="宋体" w:cs="宋体" w:hint="eastAsia"/>
          <w:sz w:val="24"/>
        </w:rPr>
        <w:t>医</w:t>
      </w:r>
      <w:proofErr w:type="gramEnd"/>
      <w:r>
        <w:rPr>
          <w:rFonts w:ascii="宋体" w:hAnsi="宋体" w:cs="宋体" w:hint="eastAsia"/>
          <w:sz w:val="24"/>
        </w:rPr>
        <w:t>保结算前。</w:t>
      </w:r>
    </w:p>
    <w:p w14:paraId="1ACD6C11" w14:textId="7D19FEF2" w:rsidR="00040E56" w:rsidRDefault="00040E56" w:rsidP="00040E56">
      <w:pPr>
        <w:pStyle w:val="a6"/>
        <w:numPr>
          <w:ilvl w:val="0"/>
          <w:numId w:val="10"/>
        </w:numPr>
        <w:spacing w:line="360" w:lineRule="auto"/>
        <w:rPr>
          <w:rFonts w:ascii="宋体" w:hAnsi="宋体" w:cs="宋体"/>
          <w:sz w:val="24"/>
        </w:rPr>
      </w:pPr>
      <w:r>
        <w:rPr>
          <w:rFonts w:ascii="宋体" w:hAnsi="宋体" w:cs="宋体" w:hint="eastAsia"/>
          <w:sz w:val="24"/>
        </w:rPr>
        <w:t>动态构建规则库，北京市</w:t>
      </w:r>
      <w:proofErr w:type="gramStart"/>
      <w:r>
        <w:rPr>
          <w:rFonts w:ascii="宋体" w:hAnsi="宋体" w:cs="宋体" w:hint="eastAsia"/>
          <w:sz w:val="24"/>
        </w:rPr>
        <w:t>医</w:t>
      </w:r>
      <w:proofErr w:type="gramEnd"/>
      <w:r>
        <w:rPr>
          <w:rFonts w:ascii="宋体" w:hAnsi="宋体" w:cs="宋体" w:hint="eastAsia"/>
          <w:sz w:val="24"/>
        </w:rPr>
        <w:t>保局和国家</w:t>
      </w:r>
      <w:proofErr w:type="gramStart"/>
      <w:r>
        <w:rPr>
          <w:rFonts w:ascii="宋体" w:hAnsi="宋体" w:cs="宋体" w:hint="eastAsia"/>
          <w:sz w:val="24"/>
        </w:rPr>
        <w:t>医</w:t>
      </w:r>
      <w:proofErr w:type="gramEnd"/>
      <w:r>
        <w:rPr>
          <w:rFonts w:ascii="宋体" w:hAnsi="宋体" w:cs="宋体" w:hint="eastAsia"/>
          <w:sz w:val="24"/>
        </w:rPr>
        <w:t>保局发布的智能审核规则库和知识点及时嵌入及更新，对</w:t>
      </w:r>
      <w:proofErr w:type="gramStart"/>
      <w:r>
        <w:rPr>
          <w:rFonts w:ascii="宋体" w:hAnsi="宋体" w:cs="宋体" w:hint="eastAsia"/>
          <w:sz w:val="24"/>
        </w:rPr>
        <w:t>医</w:t>
      </w:r>
      <w:proofErr w:type="gramEnd"/>
      <w:r>
        <w:rPr>
          <w:rFonts w:ascii="宋体" w:hAnsi="宋体" w:cs="宋体" w:hint="eastAsia"/>
          <w:sz w:val="24"/>
        </w:rPr>
        <w:t>保日常检查</w:t>
      </w:r>
      <w:proofErr w:type="gramStart"/>
      <w:r>
        <w:rPr>
          <w:rFonts w:ascii="宋体" w:hAnsi="宋体" w:cs="宋体" w:hint="eastAsia"/>
          <w:sz w:val="24"/>
        </w:rPr>
        <w:t>及飞检等</w:t>
      </w:r>
      <w:proofErr w:type="gramEnd"/>
      <w:r>
        <w:rPr>
          <w:rFonts w:ascii="宋体" w:hAnsi="宋体" w:cs="宋体" w:hint="eastAsia"/>
          <w:sz w:val="24"/>
        </w:rPr>
        <w:t>规则及时嵌入；</w:t>
      </w:r>
      <w:r>
        <w:rPr>
          <w:rFonts w:ascii="宋体" w:hAnsi="宋体" w:cs="宋体" w:hint="eastAsia"/>
          <w:sz w:val="24"/>
        </w:rPr>
        <w:lastRenderedPageBreak/>
        <w:t>系统要自动对诊疗项目、药品使用等依据</w:t>
      </w:r>
      <w:proofErr w:type="gramStart"/>
      <w:r>
        <w:rPr>
          <w:rFonts w:ascii="宋体" w:hAnsi="宋体" w:cs="宋体" w:hint="eastAsia"/>
          <w:sz w:val="24"/>
        </w:rPr>
        <w:t>医</w:t>
      </w:r>
      <w:proofErr w:type="gramEnd"/>
      <w:r>
        <w:rPr>
          <w:rFonts w:ascii="宋体" w:hAnsi="宋体" w:cs="宋体" w:hint="eastAsia"/>
          <w:sz w:val="24"/>
        </w:rPr>
        <w:t>保及工伤政策规则等进行实时审核，确保门诊费用报销合</w:t>
      </w:r>
      <w:proofErr w:type="gramStart"/>
      <w:r>
        <w:rPr>
          <w:rFonts w:ascii="宋体" w:hAnsi="宋体" w:cs="宋体" w:hint="eastAsia"/>
          <w:sz w:val="24"/>
        </w:rPr>
        <w:t>规</w:t>
      </w:r>
      <w:proofErr w:type="gramEnd"/>
      <w:r>
        <w:rPr>
          <w:rFonts w:ascii="宋体" w:hAnsi="宋体" w:cs="宋体" w:hint="eastAsia"/>
          <w:sz w:val="24"/>
        </w:rPr>
        <w:t>。对不合理用药、不合理诊疗等不合</w:t>
      </w:r>
      <w:proofErr w:type="gramStart"/>
      <w:r>
        <w:rPr>
          <w:rFonts w:ascii="宋体" w:hAnsi="宋体" w:cs="宋体" w:hint="eastAsia"/>
          <w:sz w:val="24"/>
        </w:rPr>
        <w:t>规</w:t>
      </w:r>
      <w:proofErr w:type="gramEnd"/>
      <w:r>
        <w:rPr>
          <w:rFonts w:ascii="宋体" w:hAnsi="宋体" w:cs="宋体" w:hint="eastAsia"/>
          <w:sz w:val="24"/>
        </w:rPr>
        <w:t>行为进行分析、分类、数据统计。</w:t>
      </w:r>
    </w:p>
    <w:p w14:paraId="07D4707C" w14:textId="6994D6A7" w:rsidR="00F33C54" w:rsidRPr="00040E56" w:rsidRDefault="00040E56" w:rsidP="00040E56">
      <w:pPr>
        <w:pStyle w:val="1"/>
        <w:numPr>
          <w:ilvl w:val="0"/>
          <w:numId w:val="6"/>
        </w:numPr>
        <w:spacing w:before="0" w:after="0" w:line="360" w:lineRule="auto"/>
        <w:ind w:left="992"/>
        <w:rPr>
          <w:rFonts w:ascii="宋体" w:eastAsia="宋体" w:hAnsi="宋体"/>
          <w:b/>
          <w:bCs/>
          <w:color w:val="000000" w:themeColor="text1"/>
          <w:sz w:val="28"/>
          <w:szCs w:val="28"/>
        </w:rPr>
      </w:pPr>
      <w:r w:rsidRPr="00040E56">
        <w:rPr>
          <w:rFonts w:ascii="宋体" w:eastAsia="宋体" w:hAnsi="宋体" w:hint="eastAsia"/>
          <w:b/>
          <w:bCs/>
          <w:color w:val="000000" w:themeColor="text1"/>
          <w:sz w:val="28"/>
          <w:szCs w:val="28"/>
        </w:rPr>
        <w:t>数据统计与分析</w:t>
      </w:r>
      <w:r w:rsidR="00F33C54" w:rsidRPr="00040E56">
        <w:rPr>
          <w:rFonts w:ascii="宋体" w:eastAsia="宋体" w:hAnsi="宋体" w:hint="eastAsia"/>
          <w:b/>
          <w:bCs/>
          <w:color w:val="000000" w:themeColor="text1"/>
          <w:sz w:val="28"/>
          <w:szCs w:val="28"/>
        </w:rPr>
        <w:t>功能</w:t>
      </w:r>
    </w:p>
    <w:p w14:paraId="5F1D1752" w14:textId="77777777" w:rsidR="00040E56" w:rsidRPr="00AD5A4B" w:rsidRDefault="00040E56" w:rsidP="00AD5A4B">
      <w:pPr>
        <w:pStyle w:val="a6"/>
        <w:numPr>
          <w:ilvl w:val="0"/>
          <w:numId w:val="11"/>
        </w:numPr>
        <w:spacing w:line="360" w:lineRule="auto"/>
        <w:rPr>
          <w:rFonts w:ascii="宋体" w:hAnsi="宋体" w:cs="宋体"/>
          <w:sz w:val="24"/>
        </w:rPr>
      </w:pPr>
      <w:r w:rsidRPr="00AD5A4B">
        <w:rPr>
          <w:rFonts w:ascii="宋体" w:hAnsi="宋体" w:cs="宋体" w:hint="eastAsia"/>
          <w:sz w:val="24"/>
        </w:rPr>
        <w:t>系统需提供医疗数据统计服务，包括但不限于医疗总费用、基本统筹支付费用、门诊费用、住院费用、次</w:t>
      </w:r>
      <w:proofErr w:type="gramStart"/>
      <w:r w:rsidRPr="00AD5A4B">
        <w:rPr>
          <w:rFonts w:ascii="宋体" w:hAnsi="宋体" w:cs="宋体" w:hint="eastAsia"/>
          <w:sz w:val="24"/>
        </w:rPr>
        <w:t>均费用</w:t>
      </w:r>
      <w:proofErr w:type="gramEnd"/>
      <w:r w:rsidRPr="00AD5A4B">
        <w:rPr>
          <w:rFonts w:ascii="宋体" w:hAnsi="宋体" w:cs="宋体" w:hint="eastAsia"/>
          <w:sz w:val="24"/>
        </w:rPr>
        <w:t>等；</w:t>
      </w:r>
    </w:p>
    <w:p w14:paraId="7A148C1D" w14:textId="77777777" w:rsidR="00040E56" w:rsidRPr="00AD5A4B" w:rsidRDefault="00040E56" w:rsidP="00AD5A4B">
      <w:pPr>
        <w:pStyle w:val="a6"/>
        <w:numPr>
          <w:ilvl w:val="0"/>
          <w:numId w:val="11"/>
        </w:numPr>
        <w:spacing w:line="360" w:lineRule="auto"/>
        <w:rPr>
          <w:rFonts w:ascii="宋体" w:hAnsi="宋体" w:cs="宋体"/>
          <w:sz w:val="24"/>
        </w:rPr>
      </w:pPr>
      <w:r w:rsidRPr="00AD5A4B">
        <w:rPr>
          <w:rFonts w:ascii="宋体" w:hAnsi="宋体" w:cs="宋体"/>
          <w:sz w:val="24"/>
        </w:rPr>
        <w:t>提供按日/月/年违规金额统计、科室违规金额排名、门诊/住院规则违规金额排名等多维数据展现服务</w:t>
      </w:r>
      <w:r w:rsidRPr="00AD5A4B">
        <w:rPr>
          <w:rFonts w:ascii="宋体" w:hAnsi="宋体" w:cs="宋体" w:hint="eastAsia"/>
          <w:sz w:val="24"/>
        </w:rPr>
        <w:t>；</w:t>
      </w:r>
    </w:p>
    <w:p w14:paraId="015020E3" w14:textId="77777777" w:rsidR="00040E56" w:rsidRPr="00AD5A4B" w:rsidRDefault="00040E56" w:rsidP="00AD5A4B">
      <w:pPr>
        <w:pStyle w:val="a6"/>
        <w:numPr>
          <w:ilvl w:val="0"/>
          <w:numId w:val="11"/>
        </w:numPr>
        <w:spacing w:line="360" w:lineRule="auto"/>
        <w:rPr>
          <w:rFonts w:ascii="宋体" w:hAnsi="宋体" w:cs="宋体"/>
          <w:sz w:val="24"/>
        </w:rPr>
      </w:pPr>
      <w:r w:rsidRPr="00AD5A4B">
        <w:rPr>
          <w:rFonts w:ascii="宋体" w:hAnsi="宋体" w:cs="宋体"/>
          <w:sz w:val="24"/>
        </w:rPr>
        <w:t>输出可自定义的统计报表，支持按时间段汇总及数据导出，满足医院管理及监管上报需求</w:t>
      </w:r>
      <w:r w:rsidRPr="00AD5A4B">
        <w:rPr>
          <w:rFonts w:ascii="宋体" w:hAnsi="宋体" w:cs="宋体" w:hint="eastAsia"/>
          <w:sz w:val="24"/>
        </w:rPr>
        <w:t>。</w:t>
      </w:r>
    </w:p>
    <w:p w14:paraId="778B1A10" w14:textId="77777777" w:rsidR="00AD5A4B" w:rsidRDefault="00F33C54" w:rsidP="00AD5A4B">
      <w:pPr>
        <w:pStyle w:val="a6"/>
        <w:numPr>
          <w:ilvl w:val="0"/>
          <w:numId w:val="11"/>
        </w:numPr>
        <w:spacing w:line="360" w:lineRule="auto"/>
        <w:rPr>
          <w:rFonts w:ascii="宋体" w:hAnsi="宋体" w:cs="宋体"/>
          <w:sz w:val="24"/>
        </w:rPr>
      </w:pPr>
      <w:r>
        <w:rPr>
          <w:rFonts w:ascii="宋体" w:hAnsi="宋体" w:cs="宋体" w:hint="eastAsia"/>
          <w:sz w:val="24"/>
        </w:rPr>
        <w:t>系统</w:t>
      </w:r>
      <w:proofErr w:type="gramStart"/>
      <w:r w:rsidR="00AD5A4B">
        <w:rPr>
          <w:rFonts w:ascii="宋体" w:hAnsi="宋体" w:cs="宋体" w:hint="eastAsia"/>
          <w:sz w:val="24"/>
        </w:rPr>
        <w:t>需</w:t>
      </w:r>
      <w:r>
        <w:rPr>
          <w:rFonts w:ascii="宋体" w:hAnsi="宋体" w:cs="宋体" w:hint="eastAsia"/>
          <w:sz w:val="24"/>
        </w:rPr>
        <w:t>支持</w:t>
      </w:r>
      <w:proofErr w:type="gramEnd"/>
      <w:r>
        <w:rPr>
          <w:rFonts w:ascii="宋体" w:hAnsi="宋体" w:cs="宋体" w:hint="eastAsia"/>
          <w:sz w:val="24"/>
        </w:rPr>
        <w:t>自定义时间范围，可按月、季度或年度分析</w:t>
      </w:r>
      <w:proofErr w:type="gramStart"/>
      <w:r>
        <w:rPr>
          <w:rFonts w:ascii="宋体" w:hAnsi="宋体" w:cs="宋体" w:hint="eastAsia"/>
          <w:sz w:val="24"/>
        </w:rPr>
        <w:t>医</w:t>
      </w:r>
      <w:proofErr w:type="gramEnd"/>
      <w:r>
        <w:rPr>
          <w:rFonts w:ascii="宋体" w:hAnsi="宋体" w:cs="宋体" w:hint="eastAsia"/>
          <w:sz w:val="24"/>
        </w:rPr>
        <w:t>保合</w:t>
      </w:r>
      <w:proofErr w:type="gramStart"/>
      <w:r>
        <w:rPr>
          <w:rFonts w:ascii="宋体" w:hAnsi="宋体" w:cs="宋体" w:hint="eastAsia"/>
          <w:sz w:val="24"/>
        </w:rPr>
        <w:t>规</w:t>
      </w:r>
      <w:proofErr w:type="gramEnd"/>
      <w:r>
        <w:rPr>
          <w:rFonts w:ascii="宋体" w:hAnsi="宋体" w:cs="宋体" w:hint="eastAsia"/>
          <w:sz w:val="24"/>
        </w:rPr>
        <w:t>数据。通过对比不同时间段内的违规次数、审核次数变化，结合</w:t>
      </w:r>
      <w:proofErr w:type="gramStart"/>
      <w:r>
        <w:rPr>
          <w:rFonts w:ascii="宋体" w:hAnsi="宋体" w:cs="宋体" w:hint="eastAsia"/>
          <w:sz w:val="24"/>
        </w:rPr>
        <w:t>医</w:t>
      </w:r>
      <w:proofErr w:type="gramEnd"/>
      <w:r>
        <w:rPr>
          <w:rFonts w:ascii="宋体" w:hAnsi="宋体" w:cs="宋体" w:hint="eastAsia"/>
          <w:sz w:val="24"/>
        </w:rPr>
        <w:t>保政策调整时间节点，评估政策落实效果并动态调整管理方案；</w:t>
      </w:r>
    </w:p>
    <w:p w14:paraId="23AE8976" w14:textId="77777777" w:rsidR="00AD5A4B" w:rsidRDefault="00AD5A4B" w:rsidP="00AD5A4B">
      <w:pPr>
        <w:pStyle w:val="a6"/>
        <w:numPr>
          <w:ilvl w:val="0"/>
          <w:numId w:val="11"/>
        </w:numPr>
        <w:spacing w:line="360" w:lineRule="auto"/>
        <w:rPr>
          <w:rFonts w:ascii="宋体" w:hAnsi="宋体" w:cs="宋体"/>
          <w:sz w:val="24"/>
        </w:rPr>
      </w:pPr>
      <w:r>
        <w:rPr>
          <w:rFonts w:ascii="宋体" w:hAnsi="宋体" w:cs="宋体" w:hint="eastAsia"/>
          <w:sz w:val="24"/>
        </w:rPr>
        <w:t>系统需</w:t>
      </w:r>
      <w:r w:rsidR="00F33C54">
        <w:rPr>
          <w:rFonts w:ascii="宋体" w:hAnsi="宋体" w:cs="宋体" w:hint="eastAsia"/>
          <w:sz w:val="24"/>
        </w:rPr>
        <w:t>建立对应城镇职工、城乡居民等险种的门诊、住院和其他维度等险种的基金预算，并分解到月份和科室形成管理目标，过程中进行监控和分析并干预；</w:t>
      </w:r>
    </w:p>
    <w:p w14:paraId="106D8F28" w14:textId="77777777" w:rsidR="00AD5A4B" w:rsidRDefault="00F33C54" w:rsidP="00AD5A4B">
      <w:pPr>
        <w:pStyle w:val="a6"/>
        <w:numPr>
          <w:ilvl w:val="0"/>
          <w:numId w:val="11"/>
        </w:numPr>
        <w:spacing w:line="360" w:lineRule="auto"/>
        <w:rPr>
          <w:rFonts w:ascii="宋体" w:hAnsi="宋体" w:cs="宋体"/>
          <w:sz w:val="24"/>
        </w:rPr>
      </w:pPr>
      <w:r>
        <w:rPr>
          <w:rFonts w:ascii="宋体" w:hAnsi="宋体" w:cs="宋体" w:hint="eastAsia"/>
          <w:sz w:val="24"/>
        </w:rPr>
        <w:t>要实时监测</w:t>
      </w:r>
      <w:proofErr w:type="gramStart"/>
      <w:r>
        <w:rPr>
          <w:rFonts w:ascii="宋体" w:hAnsi="宋体" w:cs="宋体" w:hint="eastAsia"/>
          <w:sz w:val="24"/>
        </w:rPr>
        <w:t>医保各项</w:t>
      </w:r>
      <w:proofErr w:type="gramEnd"/>
      <w:r>
        <w:rPr>
          <w:rFonts w:ascii="宋体" w:hAnsi="宋体" w:cs="宋体" w:hint="eastAsia"/>
          <w:sz w:val="24"/>
        </w:rPr>
        <w:t>核心指标，</w:t>
      </w:r>
      <w:proofErr w:type="gramStart"/>
      <w:r>
        <w:rPr>
          <w:rFonts w:ascii="宋体" w:hAnsi="宋体" w:cs="宋体" w:hint="eastAsia"/>
          <w:sz w:val="24"/>
        </w:rPr>
        <w:t>如次均</w:t>
      </w:r>
      <w:proofErr w:type="gramEnd"/>
      <w:r>
        <w:rPr>
          <w:rFonts w:ascii="宋体" w:hAnsi="宋体" w:cs="宋体" w:hint="eastAsia"/>
          <w:sz w:val="24"/>
        </w:rPr>
        <w:t>费用、平均住院日、人次人头比、药占比、耗材比等，对医疗机构、科室及医师的违规类型、频次、金额进行多维度分析，支撑管理决策，通过与同期、目标数据对比分析，及时发现指标异常波动等功能。</w:t>
      </w:r>
    </w:p>
    <w:p w14:paraId="7BEBFBBE" w14:textId="79DC386C" w:rsidR="00F33C54" w:rsidRDefault="00F33C54" w:rsidP="00AD5A4B">
      <w:pPr>
        <w:pStyle w:val="a6"/>
        <w:numPr>
          <w:ilvl w:val="0"/>
          <w:numId w:val="11"/>
        </w:numPr>
        <w:spacing w:line="360" w:lineRule="auto"/>
        <w:rPr>
          <w:rFonts w:ascii="宋体" w:hAnsi="宋体" w:cs="宋体"/>
          <w:sz w:val="24"/>
        </w:rPr>
      </w:pPr>
      <w:r>
        <w:rPr>
          <w:rFonts w:ascii="宋体" w:hAnsi="宋体" w:cs="宋体" w:hint="eastAsia"/>
          <w:sz w:val="24"/>
        </w:rPr>
        <w:t>整合所有险种门诊、住院数据，运用大数据挖掘与人工智能技术及行业发展趋势，整合并分析给与医院提供科学的数据支撑。需要建设</w:t>
      </w:r>
      <w:proofErr w:type="gramStart"/>
      <w:r>
        <w:rPr>
          <w:rFonts w:ascii="宋体" w:hAnsi="宋体" w:cs="宋体" w:hint="eastAsia"/>
          <w:sz w:val="24"/>
        </w:rPr>
        <w:t>医</w:t>
      </w:r>
      <w:proofErr w:type="gramEnd"/>
      <w:r>
        <w:rPr>
          <w:rFonts w:ascii="宋体" w:hAnsi="宋体" w:cs="宋体" w:hint="eastAsia"/>
          <w:sz w:val="24"/>
        </w:rPr>
        <w:t>保审核规则库，支持规则库管理和动态更新，为规则库优化和</w:t>
      </w:r>
      <w:proofErr w:type="gramStart"/>
      <w:r>
        <w:rPr>
          <w:rFonts w:ascii="宋体" w:hAnsi="宋体" w:cs="宋体" w:hint="eastAsia"/>
          <w:sz w:val="24"/>
        </w:rPr>
        <w:t>医保</w:t>
      </w:r>
      <w:proofErr w:type="gramEnd"/>
      <w:r>
        <w:rPr>
          <w:rFonts w:ascii="宋体" w:hAnsi="宋体" w:cs="宋体" w:hint="eastAsia"/>
          <w:sz w:val="24"/>
        </w:rPr>
        <w:t>稽核提供依据。</w:t>
      </w:r>
    </w:p>
    <w:p w14:paraId="272598CB" w14:textId="7E9459A7" w:rsidR="00F33C54" w:rsidRPr="00AD5A4B" w:rsidRDefault="00AD5A4B" w:rsidP="00AD5A4B">
      <w:pPr>
        <w:pStyle w:val="1"/>
        <w:numPr>
          <w:ilvl w:val="0"/>
          <w:numId w:val="6"/>
        </w:numPr>
        <w:spacing w:before="0" w:after="0" w:line="360" w:lineRule="auto"/>
        <w:ind w:left="992"/>
        <w:rPr>
          <w:rFonts w:ascii="宋体" w:eastAsia="宋体" w:hAnsi="宋体"/>
          <w:b/>
          <w:bCs/>
          <w:color w:val="000000" w:themeColor="text1"/>
          <w:sz w:val="28"/>
          <w:szCs w:val="28"/>
        </w:rPr>
      </w:pPr>
      <w:proofErr w:type="gramStart"/>
      <w:r w:rsidRPr="00AD5A4B">
        <w:rPr>
          <w:rFonts w:ascii="宋体" w:eastAsia="宋体" w:hAnsi="宋体" w:hint="eastAsia"/>
          <w:b/>
          <w:bCs/>
          <w:color w:val="000000" w:themeColor="text1"/>
          <w:sz w:val="28"/>
          <w:szCs w:val="28"/>
        </w:rPr>
        <w:t>飞检及</w:t>
      </w:r>
      <w:proofErr w:type="gramEnd"/>
      <w:r w:rsidRPr="00AD5A4B">
        <w:rPr>
          <w:rFonts w:ascii="宋体" w:eastAsia="宋体" w:hAnsi="宋体" w:hint="eastAsia"/>
          <w:b/>
          <w:bCs/>
          <w:color w:val="000000" w:themeColor="text1"/>
          <w:sz w:val="28"/>
          <w:szCs w:val="28"/>
        </w:rPr>
        <w:t>自查自纠</w:t>
      </w:r>
      <w:r w:rsidR="00F33C54" w:rsidRPr="00AD5A4B">
        <w:rPr>
          <w:rFonts w:ascii="宋体" w:eastAsia="宋体" w:hAnsi="宋体" w:hint="eastAsia"/>
          <w:b/>
          <w:bCs/>
          <w:color w:val="000000" w:themeColor="text1"/>
          <w:sz w:val="28"/>
          <w:szCs w:val="28"/>
        </w:rPr>
        <w:t>管理</w:t>
      </w:r>
    </w:p>
    <w:p w14:paraId="77A7FB1E" w14:textId="77777777" w:rsidR="00AD5A4B" w:rsidRPr="00AD5A4B" w:rsidRDefault="00F33C54" w:rsidP="00AD5A4B">
      <w:pPr>
        <w:pStyle w:val="a6"/>
        <w:numPr>
          <w:ilvl w:val="0"/>
          <w:numId w:val="12"/>
        </w:numPr>
        <w:spacing w:line="360" w:lineRule="auto"/>
        <w:rPr>
          <w:rFonts w:ascii="宋体" w:hAnsi="宋体" w:cs="宋体"/>
          <w:sz w:val="24"/>
        </w:rPr>
      </w:pPr>
      <w:r>
        <w:rPr>
          <w:rFonts w:ascii="宋体" w:hAnsi="宋体" w:cs="宋体" w:hint="eastAsia"/>
          <w:sz w:val="24"/>
        </w:rPr>
        <w:t>需要</w:t>
      </w:r>
      <w:proofErr w:type="gramStart"/>
      <w:r>
        <w:rPr>
          <w:rFonts w:ascii="宋体" w:hAnsi="宋体" w:cs="宋体" w:hint="eastAsia"/>
          <w:sz w:val="24"/>
        </w:rPr>
        <w:t>结合</w:t>
      </w:r>
      <w:r w:rsidR="00AD5A4B" w:rsidRPr="00AD5A4B">
        <w:rPr>
          <w:rFonts w:ascii="宋体" w:hAnsi="宋体" w:cs="宋体"/>
          <w:sz w:val="24"/>
        </w:rPr>
        <w:t>飞检规则库</w:t>
      </w:r>
      <w:proofErr w:type="gramEnd"/>
      <w:r>
        <w:rPr>
          <w:rFonts w:ascii="宋体" w:hAnsi="宋体" w:cs="宋体" w:hint="eastAsia"/>
          <w:sz w:val="24"/>
        </w:rPr>
        <w:t>及大模型并自定义审核规则。</w:t>
      </w:r>
      <w:r w:rsidR="00AD5A4B">
        <w:rPr>
          <w:szCs w:val="21"/>
        </w:rPr>
        <w:t>支持门诊、</w:t>
      </w:r>
      <w:proofErr w:type="gramStart"/>
      <w:r w:rsidR="00AD5A4B">
        <w:rPr>
          <w:szCs w:val="21"/>
        </w:rPr>
        <w:t>住院飞检自查</w:t>
      </w:r>
      <w:proofErr w:type="gramEnd"/>
      <w:r w:rsidR="00AD5A4B">
        <w:rPr>
          <w:szCs w:val="21"/>
        </w:rPr>
        <w:t>任务生成及问题统计</w:t>
      </w:r>
      <w:r w:rsidR="00AD5A4B">
        <w:rPr>
          <w:rFonts w:hint="eastAsia"/>
          <w:szCs w:val="21"/>
        </w:rPr>
        <w:t>；</w:t>
      </w:r>
    </w:p>
    <w:p w14:paraId="1A5BC86D" w14:textId="77777777" w:rsidR="00AD5A4B" w:rsidRDefault="00F33C54" w:rsidP="00AD5A4B">
      <w:pPr>
        <w:pStyle w:val="a6"/>
        <w:numPr>
          <w:ilvl w:val="0"/>
          <w:numId w:val="12"/>
        </w:numPr>
        <w:spacing w:line="360" w:lineRule="auto"/>
        <w:rPr>
          <w:rFonts w:ascii="宋体" w:hAnsi="宋体" w:cs="宋体"/>
          <w:sz w:val="24"/>
        </w:rPr>
      </w:pPr>
      <w:r>
        <w:rPr>
          <w:rFonts w:ascii="宋体" w:hAnsi="宋体" w:cs="宋体" w:hint="eastAsia"/>
          <w:sz w:val="24"/>
        </w:rPr>
        <w:t>需要满足</w:t>
      </w:r>
      <w:proofErr w:type="gramStart"/>
      <w:r>
        <w:rPr>
          <w:rFonts w:ascii="宋体" w:hAnsi="宋体" w:cs="宋体" w:hint="eastAsia"/>
          <w:sz w:val="24"/>
        </w:rPr>
        <w:t>医</w:t>
      </w:r>
      <w:proofErr w:type="gramEnd"/>
      <w:r>
        <w:rPr>
          <w:rFonts w:ascii="宋体" w:hAnsi="宋体" w:cs="宋体" w:hint="eastAsia"/>
          <w:sz w:val="24"/>
        </w:rPr>
        <w:t>保专项检查的负面清单</w:t>
      </w:r>
      <w:r w:rsidR="00AD5A4B">
        <w:rPr>
          <w:rFonts w:ascii="宋体" w:hAnsi="宋体" w:cs="宋体" w:hint="eastAsia"/>
          <w:sz w:val="24"/>
        </w:rPr>
        <w:t>涉及规则的自查功能；</w:t>
      </w:r>
    </w:p>
    <w:p w14:paraId="68636575" w14:textId="25E8539A" w:rsidR="00F33C54" w:rsidRDefault="00AD5A4B" w:rsidP="00AD5A4B">
      <w:pPr>
        <w:pStyle w:val="a6"/>
        <w:numPr>
          <w:ilvl w:val="0"/>
          <w:numId w:val="12"/>
        </w:numPr>
        <w:spacing w:line="360" w:lineRule="auto"/>
        <w:rPr>
          <w:rFonts w:ascii="宋体" w:hAnsi="宋体" w:cs="宋体"/>
          <w:sz w:val="24"/>
        </w:rPr>
      </w:pPr>
      <w:r>
        <w:rPr>
          <w:rFonts w:ascii="宋体" w:hAnsi="宋体" w:cs="宋体" w:hint="eastAsia"/>
          <w:sz w:val="24"/>
        </w:rPr>
        <w:t>可</w:t>
      </w:r>
      <w:r w:rsidR="00F33C54">
        <w:rPr>
          <w:rFonts w:ascii="宋体" w:hAnsi="宋体" w:cs="宋体" w:hint="eastAsia"/>
          <w:sz w:val="24"/>
        </w:rPr>
        <w:t>调取患者诊疗数据</w:t>
      </w:r>
      <w:proofErr w:type="gramStart"/>
      <w:r w:rsidR="00F33C54">
        <w:rPr>
          <w:rFonts w:ascii="宋体" w:hAnsi="宋体" w:cs="宋体" w:hint="eastAsia"/>
          <w:sz w:val="24"/>
        </w:rPr>
        <w:t>进行飞检答辩</w:t>
      </w:r>
      <w:proofErr w:type="gramEnd"/>
      <w:r w:rsidR="00F33C54">
        <w:rPr>
          <w:rFonts w:ascii="宋体" w:hAnsi="宋体" w:cs="宋体" w:hint="eastAsia"/>
          <w:sz w:val="24"/>
        </w:rPr>
        <w:t>，可随时</w:t>
      </w:r>
      <w:proofErr w:type="gramStart"/>
      <w:r w:rsidR="00F33C54">
        <w:rPr>
          <w:rFonts w:ascii="宋体" w:hAnsi="宋体" w:cs="宋体" w:hint="eastAsia"/>
          <w:sz w:val="24"/>
        </w:rPr>
        <w:t>应对飞检任务</w:t>
      </w:r>
      <w:proofErr w:type="gramEnd"/>
      <w:r w:rsidR="00F33C54">
        <w:rPr>
          <w:rFonts w:ascii="宋体" w:hAnsi="宋体" w:cs="宋体" w:hint="eastAsia"/>
          <w:sz w:val="24"/>
        </w:rPr>
        <w:t>核查并根据</w:t>
      </w:r>
      <w:proofErr w:type="gramStart"/>
      <w:r w:rsidR="00F33C54">
        <w:rPr>
          <w:rFonts w:ascii="宋体" w:hAnsi="宋体" w:cs="宋体" w:hint="eastAsia"/>
          <w:sz w:val="24"/>
        </w:rPr>
        <w:lastRenderedPageBreak/>
        <w:t>各个飞检任务</w:t>
      </w:r>
      <w:proofErr w:type="gramEnd"/>
      <w:r w:rsidR="00F33C54">
        <w:rPr>
          <w:rFonts w:ascii="宋体" w:hAnsi="宋体" w:cs="宋体" w:hint="eastAsia"/>
          <w:sz w:val="24"/>
        </w:rPr>
        <w:t>形成核查报告，生成问题清单和整改报告，报告支持Word和PDF格式等方式下载导出。</w:t>
      </w:r>
    </w:p>
    <w:p w14:paraId="48381ECF" w14:textId="1B482B7E" w:rsidR="00F33C54" w:rsidRDefault="00F33C54" w:rsidP="00AD5A4B">
      <w:pPr>
        <w:pStyle w:val="a6"/>
        <w:numPr>
          <w:ilvl w:val="0"/>
          <w:numId w:val="12"/>
        </w:numPr>
        <w:spacing w:line="360" w:lineRule="auto"/>
        <w:rPr>
          <w:rFonts w:ascii="宋体" w:hAnsi="宋体" w:cs="宋体"/>
          <w:sz w:val="24"/>
        </w:rPr>
      </w:pPr>
      <w:proofErr w:type="gramStart"/>
      <w:r>
        <w:rPr>
          <w:rFonts w:ascii="宋体" w:hAnsi="宋体" w:cs="宋体" w:hint="eastAsia"/>
          <w:sz w:val="24"/>
        </w:rPr>
        <w:t>对飞检</w:t>
      </w:r>
      <w:r w:rsidR="00AD5A4B">
        <w:rPr>
          <w:rFonts w:ascii="宋体" w:hAnsi="宋体" w:cs="宋体" w:hint="eastAsia"/>
          <w:sz w:val="24"/>
        </w:rPr>
        <w:t>自查</w:t>
      </w:r>
      <w:proofErr w:type="gramEnd"/>
      <w:r w:rsidR="00AD5A4B">
        <w:rPr>
          <w:rFonts w:ascii="宋体" w:hAnsi="宋体" w:cs="宋体" w:hint="eastAsia"/>
          <w:sz w:val="24"/>
        </w:rPr>
        <w:t>自</w:t>
      </w:r>
      <w:proofErr w:type="gramStart"/>
      <w:r w:rsidR="00AD5A4B">
        <w:rPr>
          <w:rFonts w:ascii="宋体" w:hAnsi="宋体" w:cs="宋体" w:hint="eastAsia"/>
          <w:sz w:val="24"/>
        </w:rPr>
        <w:t>纠</w:t>
      </w:r>
      <w:r>
        <w:rPr>
          <w:rFonts w:ascii="宋体" w:hAnsi="宋体" w:cs="宋体" w:hint="eastAsia"/>
          <w:sz w:val="24"/>
        </w:rPr>
        <w:t>任务</w:t>
      </w:r>
      <w:proofErr w:type="gramEnd"/>
      <w:r>
        <w:rPr>
          <w:rFonts w:ascii="宋体" w:hAnsi="宋体" w:cs="宋体" w:hint="eastAsia"/>
          <w:sz w:val="24"/>
        </w:rPr>
        <w:t>从违规类型、高频问题、科室对比等多个维度进行可视化图表分析，协助医院定位管理漏洞。</w:t>
      </w:r>
    </w:p>
    <w:p w14:paraId="7EE0FE3C" w14:textId="50E171C6" w:rsidR="00F33C54" w:rsidRDefault="00040E56" w:rsidP="00040E56">
      <w:pPr>
        <w:spacing w:line="360" w:lineRule="auto"/>
        <w:ind w:firstLineChars="200" w:firstLine="480"/>
        <w:rPr>
          <w:rFonts w:ascii="宋体" w:hAnsi="宋体" w:cs="宋体"/>
          <w:sz w:val="24"/>
        </w:rPr>
      </w:pPr>
      <w:r>
        <w:rPr>
          <w:rFonts w:ascii="宋体" w:hAnsi="宋体" w:cs="宋体" w:hint="eastAsia"/>
          <w:sz w:val="24"/>
        </w:rPr>
        <w:t xml:space="preserve"> </w:t>
      </w:r>
    </w:p>
    <w:p w14:paraId="18864B58" w14:textId="2A35F664" w:rsidR="00F33C54" w:rsidRPr="00AD5A4B" w:rsidRDefault="00AD5A4B" w:rsidP="00AD5A4B">
      <w:pPr>
        <w:pStyle w:val="1"/>
        <w:numPr>
          <w:ilvl w:val="0"/>
          <w:numId w:val="6"/>
        </w:numPr>
        <w:spacing w:before="0" w:after="0" w:line="360" w:lineRule="auto"/>
        <w:ind w:left="992"/>
        <w:rPr>
          <w:rFonts w:ascii="宋体" w:eastAsia="宋体" w:hAnsi="宋体"/>
          <w:b/>
          <w:bCs/>
          <w:color w:val="000000" w:themeColor="text1"/>
          <w:sz w:val="28"/>
          <w:szCs w:val="28"/>
        </w:rPr>
      </w:pPr>
      <w:r w:rsidRPr="00AD5A4B">
        <w:rPr>
          <w:rFonts w:ascii="宋体" w:eastAsia="宋体" w:hAnsi="宋体" w:hint="eastAsia"/>
          <w:b/>
          <w:bCs/>
          <w:color w:val="000000" w:themeColor="text1"/>
          <w:sz w:val="28"/>
          <w:szCs w:val="28"/>
        </w:rPr>
        <w:t>接口与数据对接</w:t>
      </w:r>
      <w:r w:rsidR="00F33C54" w:rsidRPr="00AD5A4B">
        <w:rPr>
          <w:rFonts w:ascii="宋体" w:eastAsia="宋体" w:hAnsi="宋体" w:hint="eastAsia"/>
          <w:b/>
          <w:bCs/>
          <w:color w:val="000000" w:themeColor="text1"/>
          <w:sz w:val="28"/>
          <w:szCs w:val="28"/>
        </w:rPr>
        <w:t>要求</w:t>
      </w:r>
    </w:p>
    <w:p w14:paraId="382C9510" w14:textId="757C4700" w:rsidR="00F33C54" w:rsidRDefault="00F33C54" w:rsidP="00AD5A4B">
      <w:pPr>
        <w:pStyle w:val="a6"/>
        <w:numPr>
          <w:ilvl w:val="0"/>
          <w:numId w:val="15"/>
        </w:numPr>
        <w:spacing w:line="360" w:lineRule="auto"/>
        <w:rPr>
          <w:rFonts w:ascii="宋体" w:hAnsi="宋体" w:cs="宋体"/>
          <w:sz w:val="24"/>
        </w:rPr>
      </w:pPr>
      <w:r>
        <w:rPr>
          <w:rFonts w:ascii="宋体" w:hAnsi="宋体" w:cs="宋体" w:hint="eastAsia"/>
          <w:sz w:val="24"/>
        </w:rPr>
        <w:t>本项涵盖软件所有关联接口的持续运维与技术支持服务。服务范围包括但不限于：保障现有接口的稳定运行、提供技术适配与问题排查。</w:t>
      </w:r>
      <w:r w:rsidR="00022342" w:rsidRPr="00022342">
        <w:rPr>
          <w:rFonts w:ascii="宋体" w:hAnsi="宋体" w:cs="宋体" w:hint="eastAsia"/>
          <w:sz w:val="24"/>
        </w:rPr>
        <w:t>服务提供方需给出详细的对接方案，包括接口标准化、接口对接方案、数据对接方案等。</w:t>
      </w:r>
    </w:p>
    <w:p w14:paraId="41D6BB7E" w14:textId="7BD63F99" w:rsidR="00022342" w:rsidRDefault="00022342" w:rsidP="00AD5A4B">
      <w:pPr>
        <w:pStyle w:val="a6"/>
        <w:numPr>
          <w:ilvl w:val="0"/>
          <w:numId w:val="15"/>
        </w:numPr>
        <w:spacing w:line="360" w:lineRule="auto"/>
        <w:rPr>
          <w:rFonts w:ascii="宋体" w:hAnsi="宋体" w:cs="宋体"/>
          <w:sz w:val="24"/>
        </w:rPr>
      </w:pPr>
      <w:r w:rsidRPr="00022342">
        <w:rPr>
          <w:rFonts w:ascii="宋体" w:hAnsi="宋体" w:cs="宋体"/>
          <w:sz w:val="24"/>
        </w:rPr>
        <w:t>支持与医院</w:t>
      </w:r>
      <w:r w:rsidRPr="00022342">
        <w:rPr>
          <w:rFonts w:ascii="宋体" w:hAnsi="宋体" w:cs="宋体" w:hint="eastAsia"/>
          <w:sz w:val="24"/>
        </w:rPr>
        <w:t>医疗</w:t>
      </w:r>
      <w:r w:rsidRPr="00022342">
        <w:rPr>
          <w:rFonts w:ascii="宋体" w:hAnsi="宋体" w:cs="宋体"/>
          <w:sz w:val="24"/>
        </w:rPr>
        <w:t>系统</w:t>
      </w:r>
      <w:r w:rsidRPr="00022342">
        <w:rPr>
          <w:rFonts w:ascii="宋体" w:hAnsi="宋体" w:cs="宋体" w:hint="eastAsia"/>
          <w:sz w:val="24"/>
        </w:rPr>
        <w:t>（HIS</w:t>
      </w:r>
      <w:r w:rsidRPr="00022342">
        <w:rPr>
          <w:rFonts w:ascii="宋体" w:hAnsi="宋体" w:cs="宋体"/>
          <w:sz w:val="24"/>
        </w:rPr>
        <w:t>/LIS/PACS</w:t>
      </w:r>
      <w:r w:rsidR="00C16147">
        <w:rPr>
          <w:rFonts w:ascii="宋体" w:hAnsi="宋体" w:cs="宋体" w:hint="eastAsia"/>
          <w:sz w:val="24"/>
        </w:rPr>
        <w:t>等</w:t>
      </w:r>
      <w:r w:rsidRPr="00022342">
        <w:rPr>
          <w:rFonts w:ascii="宋体" w:hAnsi="宋体" w:cs="宋体" w:hint="eastAsia"/>
          <w:sz w:val="24"/>
        </w:rPr>
        <w:t>）</w:t>
      </w:r>
      <w:r w:rsidRPr="00022342">
        <w:rPr>
          <w:rFonts w:ascii="宋体" w:hAnsi="宋体" w:cs="宋体"/>
          <w:sz w:val="24"/>
        </w:rPr>
        <w:t>对接，提供实时数据采集、</w:t>
      </w:r>
      <w:proofErr w:type="gramStart"/>
      <w:r w:rsidRPr="00022342">
        <w:rPr>
          <w:rFonts w:ascii="宋体" w:hAnsi="宋体" w:cs="宋体"/>
          <w:sz w:val="24"/>
        </w:rPr>
        <w:t>质控及违规</w:t>
      </w:r>
      <w:proofErr w:type="gramEnd"/>
      <w:r w:rsidRPr="00022342">
        <w:rPr>
          <w:rFonts w:ascii="宋体" w:hAnsi="宋体" w:cs="宋体"/>
          <w:sz w:val="24"/>
        </w:rPr>
        <w:t>预警服务</w:t>
      </w:r>
      <w:r w:rsidRPr="00022342">
        <w:rPr>
          <w:rFonts w:ascii="宋体" w:hAnsi="宋体" w:cs="宋体" w:hint="eastAsia"/>
          <w:sz w:val="24"/>
        </w:rPr>
        <w:t>；</w:t>
      </w:r>
    </w:p>
    <w:p w14:paraId="4633BD49" w14:textId="63885F01" w:rsidR="00022342" w:rsidRPr="00022342" w:rsidRDefault="00022342" w:rsidP="00AD5A4B">
      <w:pPr>
        <w:pStyle w:val="a6"/>
        <w:numPr>
          <w:ilvl w:val="0"/>
          <w:numId w:val="15"/>
        </w:numPr>
        <w:spacing w:line="360" w:lineRule="auto"/>
        <w:rPr>
          <w:rFonts w:ascii="宋体" w:hAnsi="宋体" w:cs="宋体"/>
          <w:sz w:val="24"/>
        </w:rPr>
      </w:pPr>
      <w:r w:rsidRPr="00022342">
        <w:rPr>
          <w:rFonts w:ascii="宋体" w:hAnsi="宋体" w:cs="宋体"/>
          <w:sz w:val="24"/>
        </w:rPr>
        <w:t>符合北京市医疗保障基金智能监管事前提醒改革试点要求</w:t>
      </w:r>
      <w:r w:rsidRPr="00022342">
        <w:rPr>
          <w:rFonts w:ascii="宋体" w:hAnsi="宋体" w:cs="宋体" w:hint="eastAsia"/>
          <w:sz w:val="24"/>
        </w:rPr>
        <w:t>，支持将本地化自建系统</w:t>
      </w:r>
      <w:proofErr w:type="gramStart"/>
      <w:r w:rsidRPr="00022342">
        <w:rPr>
          <w:rFonts w:ascii="宋体" w:hAnsi="宋体" w:cs="宋体" w:hint="eastAsia"/>
          <w:sz w:val="24"/>
        </w:rPr>
        <w:t>医</w:t>
      </w:r>
      <w:proofErr w:type="gramEnd"/>
      <w:r w:rsidRPr="00022342">
        <w:rPr>
          <w:rFonts w:ascii="宋体" w:hAnsi="宋体" w:cs="宋体" w:hint="eastAsia"/>
          <w:sz w:val="24"/>
        </w:rPr>
        <w:t>保审核规则与国家两库规则编码进行对照管理，支持根据国家两库规则更新进行动态调整。</w:t>
      </w:r>
    </w:p>
    <w:p w14:paraId="3CF30324" w14:textId="7723A608" w:rsidR="00022342" w:rsidRDefault="00022342" w:rsidP="00AD5A4B">
      <w:pPr>
        <w:pStyle w:val="a6"/>
        <w:numPr>
          <w:ilvl w:val="0"/>
          <w:numId w:val="15"/>
        </w:numPr>
        <w:spacing w:line="360" w:lineRule="auto"/>
        <w:rPr>
          <w:rFonts w:ascii="宋体" w:hAnsi="宋体" w:cs="宋体"/>
          <w:sz w:val="24"/>
        </w:rPr>
      </w:pPr>
      <w:proofErr w:type="gramStart"/>
      <w:r w:rsidRPr="00022342">
        <w:rPr>
          <w:rFonts w:ascii="宋体" w:hAnsi="宋体" w:cs="宋体" w:hint="eastAsia"/>
          <w:sz w:val="24"/>
        </w:rPr>
        <w:t>支持自</w:t>
      </w:r>
      <w:proofErr w:type="gramEnd"/>
      <w:r w:rsidRPr="00022342">
        <w:rPr>
          <w:rFonts w:ascii="宋体" w:hAnsi="宋体" w:cs="宋体" w:hint="eastAsia"/>
          <w:sz w:val="24"/>
        </w:rPr>
        <w:t>建系统按照国家两库规则要求，将事前审核与遵从情况进行上报接口工作。</w:t>
      </w:r>
    </w:p>
    <w:p w14:paraId="6D13CDF0" w14:textId="4F93C5FF" w:rsidR="00F33C54" w:rsidRPr="00AD5A4B" w:rsidRDefault="00F33C54" w:rsidP="00AD5A4B">
      <w:pPr>
        <w:pStyle w:val="1"/>
        <w:numPr>
          <w:ilvl w:val="0"/>
          <w:numId w:val="6"/>
        </w:numPr>
        <w:spacing w:before="0" w:after="0" w:line="360" w:lineRule="auto"/>
        <w:ind w:left="992"/>
        <w:rPr>
          <w:rFonts w:ascii="宋体" w:eastAsia="宋体" w:hAnsi="宋体"/>
          <w:b/>
          <w:bCs/>
          <w:color w:val="000000" w:themeColor="text1"/>
          <w:sz w:val="28"/>
          <w:szCs w:val="28"/>
        </w:rPr>
      </w:pPr>
      <w:r w:rsidRPr="00AD5A4B">
        <w:rPr>
          <w:rFonts w:ascii="宋体" w:eastAsia="宋体" w:hAnsi="宋体" w:hint="eastAsia"/>
          <w:b/>
          <w:bCs/>
          <w:color w:val="000000" w:themeColor="text1"/>
          <w:sz w:val="28"/>
          <w:szCs w:val="28"/>
        </w:rPr>
        <w:t>项目组织实施与服务要求</w:t>
      </w:r>
    </w:p>
    <w:p w14:paraId="753A0529" w14:textId="689AAA37" w:rsidR="00022342" w:rsidRDefault="00022342" w:rsidP="00022342">
      <w:pPr>
        <w:pStyle w:val="a6"/>
        <w:numPr>
          <w:ilvl w:val="0"/>
          <w:numId w:val="16"/>
        </w:numPr>
        <w:spacing w:line="360" w:lineRule="auto"/>
        <w:rPr>
          <w:rFonts w:ascii="宋体" w:hAnsi="宋体" w:cs="宋体"/>
          <w:sz w:val="24"/>
        </w:rPr>
      </w:pPr>
      <w:r>
        <w:rPr>
          <w:rFonts w:ascii="宋体" w:hAnsi="宋体" w:cs="宋体" w:hint="eastAsia"/>
          <w:sz w:val="24"/>
        </w:rPr>
        <w:t>服务方式及响应时间：产品故障时30分钟内电话响应；若无法解决，1小时内远程网络故障排查，若无法解决，4小时内到达客户现场维护，保证5*8小时的响应支持。一般故障在8小时内排除，复杂故障在双方协商的合理时间内排除。</w:t>
      </w:r>
    </w:p>
    <w:p w14:paraId="28DBBBE5" w14:textId="04C5FBDE" w:rsidR="00022342" w:rsidRDefault="00022342" w:rsidP="00022342">
      <w:pPr>
        <w:pStyle w:val="a6"/>
        <w:numPr>
          <w:ilvl w:val="0"/>
          <w:numId w:val="16"/>
        </w:numPr>
        <w:spacing w:line="360" w:lineRule="auto"/>
        <w:rPr>
          <w:rFonts w:ascii="宋体" w:hAnsi="宋体" w:cs="宋体"/>
          <w:sz w:val="24"/>
        </w:rPr>
      </w:pPr>
      <w:r>
        <w:rPr>
          <w:rFonts w:ascii="宋体" w:hAnsi="宋体" w:cs="宋体" w:hint="eastAsia"/>
          <w:sz w:val="24"/>
        </w:rPr>
        <w:t>跟踪巡检：每年内不得少于三次巡检，加强维护软件系统。</w:t>
      </w:r>
    </w:p>
    <w:p w14:paraId="10C40667" w14:textId="5986594F" w:rsidR="00022342" w:rsidRDefault="00022342" w:rsidP="00022342">
      <w:pPr>
        <w:pStyle w:val="a6"/>
        <w:numPr>
          <w:ilvl w:val="0"/>
          <w:numId w:val="16"/>
        </w:numPr>
        <w:spacing w:line="360" w:lineRule="auto"/>
        <w:rPr>
          <w:rFonts w:ascii="宋体" w:hAnsi="宋体" w:cs="宋体"/>
          <w:sz w:val="24"/>
        </w:rPr>
      </w:pPr>
      <w:r>
        <w:rPr>
          <w:rFonts w:ascii="宋体" w:hAnsi="宋体" w:cs="宋体" w:hint="eastAsia"/>
          <w:sz w:val="24"/>
        </w:rPr>
        <w:t>项目实施周期：合同签订后3个月内完成系统安装部署。</w:t>
      </w:r>
    </w:p>
    <w:p w14:paraId="06C8252D" w14:textId="746CB1DC" w:rsidR="00F33C54" w:rsidRPr="00C627FF" w:rsidRDefault="00F33C54" w:rsidP="00022342">
      <w:pPr>
        <w:pStyle w:val="a6"/>
        <w:numPr>
          <w:ilvl w:val="0"/>
          <w:numId w:val="16"/>
        </w:numPr>
        <w:spacing w:line="360" w:lineRule="auto"/>
        <w:rPr>
          <w:rFonts w:ascii="宋体" w:hAnsi="宋体" w:cs="宋体"/>
          <w:sz w:val="24"/>
        </w:rPr>
      </w:pPr>
      <w:r w:rsidRPr="00C627FF">
        <w:rPr>
          <w:rFonts w:ascii="宋体" w:hAnsi="宋体" w:cs="宋体" w:hint="eastAsia"/>
          <w:sz w:val="24"/>
        </w:rPr>
        <w:t>培训要求</w:t>
      </w:r>
      <w:r w:rsidR="00C627FF" w:rsidRPr="00C627FF">
        <w:rPr>
          <w:rFonts w:ascii="宋体" w:hAnsi="宋体" w:cs="宋体" w:hint="eastAsia"/>
          <w:sz w:val="24"/>
        </w:rPr>
        <w:t>：</w:t>
      </w:r>
      <w:r w:rsidRPr="00C627FF">
        <w:rPr>
          <w:rFonts w:ascii="宋体" w:hAnsi="宋体" w:cs="宋体" w:hint="eastAsia"/>
          <w:sz w:val="24"/>
        </w:rPr>
        <w:t>供应商应提供培训服务，培训的主要内容侧重于对该系统的使用及系统的基本维护、常见问题及解决办法等问题，并提供实践性的操作，使受训者熟悉系统设计的思路，掌握系统的操作和维护等。主要培训内容有：</w:t>
      </w:r>
    </w:p>
    <w:p w14:paraId="63C6CF17" w14:textId="3761DB56" w:rsidR="00F33C54" w:rsidRPr="00C627FF" w:rsidRDefault="00F33C54" w:rsidP="00022342">
      <w:pPr>
        <w:pStyle w:val="a6"/>
        <w:numPr>
          <w:ilvl w:val="0"/>
          <w:numId w:val="16"/>
        </w:numPr>
        <w:spacing w:line="360" w:lineRule="auto"/>
        <w:rPr>
          <w:rFonts w:ascii="宋体" w:hAnsi="宋体" w:cs="宋体"/>
          <w:sz w:val="24"/>
        </w:rPr>
      </w:pPr>
      <w:r w:rsidRPr="00C627FF">
        <w:rPr>
          <w:rFonts w:ascii="宋体" w:hAnsi="宋体" w:cs="宋体" w:hint="eastAsia"/>
          <w:sz w:val="24"/>
        </w:rPr>
        <w:t>售后服务</w:t>
      </w:r>
      <w:r w:rsidR="00C627FF" w:rsidRPr="00C627FF">
        <w:rPr>
          <w:rFonts w:ascii="宋体" w:hAnsi="宋体" w:cs="宋体" w:hint="eastAsia"/>
          <w:sz w:val="24"/>
        </w:rPr>
        <w:t>：</w:t>
      </w:r>
      <w:r w:rsidRPr="00C627FF">
        <w:rPr>
          <w:rFonts w:ascii="宋体" w:hAnsi="宋体" w:cs="宋体" w:hint="eastAsia"/>
          <w:sz w:val="24"/>
        </w:rPr>
        <w:t>本次项目中涉及的系统软件须提供</w:t>
      </w:r>
      <w:r w:rsidR="00AD5A4B" w:rsidRPr="00C627FF">
        <w:rPr>
          <w:rFonts w:ascii="宋体" w:hAnsi="宋体" w:cs="宋体" w:hint="eastAsia"/>
          <w:sz w:val="24"/>
        </w:rPr>
        <w:t>一</w:t>
      </w:r>
      <w:r w:rsidRPr="00C627FF">
        <w:rPr>
          <w:rFonts w:ascii="宋体" w:hAnsi="宋体" w:cs="宋体" w:hint="eastAsia"/>
          <w:sz w:val="24"/>
        </w:rPr>
        <w:t>年质保服务，质保服</w:t>
      </w:r>
      <w:r w:rsidRPr="00C627FF">
        <w:rPr>
          <w:rFonts w:ascii="宋体" w:hAnsi="宋体" w:cs="宋体" w:hint="eastAsia"/>
          <w:sz w:val="24"/>
        </w:rPr>
        <w:lastRenderedPageBreak/>
        <w:t>务期内采购人提出的客户化修改供应商须配合进行开发维护；</w:t>
      </w:r>
      <w:r w:rsidR="00C627FF" w:rsidRPr="00C627FF">
        <w:rPr>
          <w:rFonts w:ascii="宋体" w:hAnsi="宋体" w:cs="宋体" w:hint="eastAsia"/>
          <w:sz w:val="24"/>
        </w:rPr>
        <w:t xml:space="preserve"> </w:t>
      </w:r>
    </w:p>
    <w:p w14:paraId="367544BE" w14:textId="40283F58" w:rsidR="00F33C54" w:rsidRDefault="00F33C54" w:rsidP="00022342">
      <w:pPr>
        <w:pStyle w:val="a6"/>
        <w:numPr>
          <w:ilvl w:val="0"/>
          <w:numId w:val="16"/>
        </w:numPr>
        <w:spacing w:line="360" w:lineRule="auto"/>
        <w:rPr>
          <w:rFonts w:ascii="宋体" w:hAnsi="宋体" w:cs="宋体"/>
          <w:sz w:val="24"/>
        </w:rPr>
      </w:pPr>
      <w:r>
        <w:rPr>
          <w:rFonts w:ascii="宋体" w:hAnsi="宋体" w:cs="宋体" w:hint="eastAsia"/>
          <w:sz w:val="24"/>
        </w:rPr>
        <w:t>供应商有良好的售后服务能力，并提供质保期内的免费服务及软件升级，项目验收合格后，每年不低于4次的例行维护及巡检。例行维护内容包括：软件的功能增强性维护等应用软件系统扩充升级（其中包括系统维护、跟踪检测），保证供应商所开发的软件正常运行；硬件的现场巡检、调整优化，并对设备进行保养和</w:t>
      </w:r>
      <w:proofErr w:type="gramStart"/>
      <w:r>
        <w:rPr>
          <w:rFonts w:ascii="宋体" w:hAnsi="宋体" w:cs="宋体" w:hint="eastAsia"/>
          <w:sz w:val="24"/>
        </w:rPr>
        <w:t>正常维护</w:t>
      </w:r>
      <w:proofErr w:type="gramEnd"/>
      <w:r>
        <w:rPr>
          <w:rFonts w:ascii="宋体" w:hAnsi="宋体" w:cs="宋体" w:hint="eastAsia"/>
          <w:sz w:val="24"/>
        </w:rPr>
        <w:t>并提交维护报告等。</w:t>
      </w:r>
    </w:p>
    <w:p w14:paraId="2AB4B434" w14:textId="6312E949" w:rsidR="00F33C54" w:rsidRDefault="00F33C54" w:rsidP="00022342">
      <w:pPr>
        <w:pStyle w:val="a6"/>
        <w:numPr>
          <w:ilvl w:val="0"/>
          <w:numId w:val="16"/>
        </w:numPr>
        <w:spacing w:line="360" w:lineRule="auto"/>
        <w:rPr>
          <w:rFonts w:ascii="宋体" w:hAnsi="宋体" w:cs="宋体"/>
          <w:sz w:val="24"/>
        </w:rPr>
      </w:pPr>
      <w:r>
        <w:rPr>
          <w:rFonts w:ascii="宋体" w:hAnsi="宋体" w:cs="宋体" w:hint="eastAsia"/>
          <w:sz w:val="24"/>
        </w:rPr>
        <w:t xml:space="preserve">供应商提供不少于一个月驻场时间，驻场人员需要有三年以上的从业经历，符合采购人各项管理规定。保障系统稳定运行以及运行过程当中各种问题解决以及客户化问题修改。 </w:t>
      </w:r>
    </w:p>
    <w:sectPr w:rsidR="00F33C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E17F0" w14:textId="77777777" w:rsidR="00E90DA2" w:rsidRDefault="00E90DA2" w:rsidP="00F33C54">
      <w:r>
        <w:separator/>
      </w:r>
    </w:p>
  </w:endnote>
  <w:endnote w:type="continuationSeparator" w:id="0">
    <w:p w14:paraId="19F2CDB0" w14:textId="77777777" w:rsidR="00E90DA2" w:rsidRDefault="00E90DA2" w:rsidP="00F3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1F7EF" w14:textId="77777777" w:rsidR="00E90DA2" w:rsidRDefault="00E90DA2" w:rsidP="00F33C54">
      <w:r>
        <w:separator/>
      </w:r>
    </w:p>
  </w:footnote>
  <w:footnote w:type="continuationSeparator" w:id="0">
    <w:p w14:paraId="5E163354" w14:textId="77777777" w:rsidR="00E90DA2" w:rsidRDefault="00E90DA2" w:rsidP="00F33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5374"/>
    <w:multiLevelType w:val="hybridMultilevel"/>
    <w:tmpl w:val="6C486AC4"/>
    <w:lvl w:ilvl="0" w:tplc="FFFFFFFF">
      <w:start w:val="1"/>
      <w:numFmt w:val="decimal"/>
      <w:lvlText w:val="%1)"/>
      <w:lvlJc w:val="left"/>
      <w:pPr>
        <w:ind w:left="1007" w:hanging="440"/>
      </w:p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1">
    <w:nsid w:val="0D5F380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13851098"/>
    <w:multiLevelType w:val="multilevel"/>
    <w:tmpl w:val="13851098"/>
    <w:lvl w:ilvl="0">
      <w:start w:val="1"/>
      <w:numFmt w:val="japaneseCounting"/>
      <w:pStyle w:val="3"/>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3944F54"/>
    <w:multiLevelType w:val="hybridMultilevel"/>
    <w:tmpl w:val="131A517E"/>
    <w:lvl w:ilvl="0" w:tplc="0409000F">
      <w:start w:val="1"/>
      <w:numFmt w:val="decimal"/>
      <w:lvlText w:val="%1."/>
      <w:lvlJc w:val="left"/>
      <w:pPr>
        <w:ind w:left="922" w:hanging="440"/>
      </w:p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A9909758">
      <w:start w:val="1"/>
      <w:numFmt w:val="decimal"/>
      <w:lvlText w:val="%4."/>
      <w:lvlJc w:val="left"/>
      <w:pPr>
        <w:ind w:left="2242" w:hanging="440"/>
      </w:pPr>
      <w:rPr>
        <w:b/>
        <w:bCs/>
        <w:sz w:val="22"/>
        <w:szCs w:val="22"/>
      </w:r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4">
    <w:nsid w:val="1803650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F3748A6"/>
    <w:multiLevelType w:val="multilevel"/>
    <w:tmpl w:val="1F3748A6"/>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92B02E1"/>
    <w:multiLevelType w:val="multilevel"/>
    <w:tmpl w:val="292B02E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2BCD170E"/>
    <w:multiLevelType w:val="hybridMultilevel"/>
    <w:tmpl w:val="6C486AC4"/>
    <w:lvl w:ilvl="0" w:tplc="FFFFFFFF">
      <w:start w:val="1"/>
      <w:numFmt w:val="decimal"/>
      <w:lvlText w:val="%1)"/>
      <w:lvlJc w:val="left"/>
      <w:pPr>
        <w:ind w:left="1007" w:hanging="440"/>
      </w:p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8">
    <w:nsid w:val="31D740B8"/>
    <w:multiLevelType w:val="multilevel"/>
    <w:tmpl w:val="31D740B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35843E74"/>
    <w:multiLevelType w:val="hybridMultilevel"/>
    <w:tmpl w:val="6C486AC4"/>
    <w:lvl w:ilvl="0" w:tplc="04090011">
      <w:start w:val="1"/>
      <w:numFmt w:val="decimal"/>
      <w:lvlText w:val="%1)"/>
      <w:lvlJc w:val="left"/>
      <w:pPr>
        <w:ind w:left="1007" w:hanging="440"/>
      </w:p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0">
    <w:nsid w:val="3C8E426F"/>
    <w:multiLevelType w:val="hybridMultilevel"/>
    <w:tmpl w:val="6C486AC4"/>
    <w:lvl w:ilvl="0" w:tplc="FFFFFFFF">
      <w:start w:val="1"/>
      <w:numFmt w:val="decimal"/>
      <w:lvlText w:val="%1)"/>
      <w:lvlJc w:val="left"/>
      <w:pPr>
        <w:ind w:left="1007" w:hanging="440"/>
      </w:p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11">
    <w:nsid w:val="3E087294"/>
    <w:multiLevelType w:val="hybridMultilevel"/>
    <w:tmpl w:val="6C486AC4"/>
    <w:lvl w:ilvl="0" w:tplc="FFFFFFFF">
      <w:start w:val="1"/>
      <w:numFmt w:val="decimal"/>
      <w:lvlText w:val="%1)"/>
      <w:lvlJc w:val="left"/>
      <w:pPr>
        <w:ind w:left="1007" w:hanging="440"/>
      </w:p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12">
    <w:nsid w:val="59804B75"/>
    <w:multiLevelType w:val="hybridMultilevel"/>
    <w:tmpl w:val="6C486AC4"/>
    <w:lvl w:ilvl="0" w:tplc="FFFFFFFF">
      <w:start w:val="1"/>
      <w:numFmt w:val="decimal"/>
      <w:lvlText w:val="%1)"/>
      <w:lvlJc w:val="left"/>
      <w:pPr>
        <w:ind w:left="1007" w:hanging="440"/>
      </w:p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13">
    <w:nsid w:val="5E4F4E9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64D5077D"/>
    <w:multiLevelType w:val="hybridMultilevel"/>
    <w:tmpl w:val="6C486AC4"/>
    <w:lvl w:ilvl="0" w:tplc="FFFFFFFF">
      <w:start w:val="1"/>
      <w:numFmt w:val="decimal"/>
      <w:lvlText w:val="%1)"/>
      <w:lvlJc w:val="left"/>
      <w:pPr>
        <w:ind w:left="1007" w:hanging="440"/>
      </w:p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15">
    <w:nsid w:val="6D79145E"/>
    <w:multiLevelType w:val="multilevel"/>
    <w:tmpl w:val="6D79145E"/>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AD224F2"/>
    <w:multiLevelType w:val="hybridMultilevel"/>
    <w:tmpl w:val="6C486AC4"/>
    <w:lvl w:ilvl="0" w:tplc="FFFFFFFF">
      <w:start w:val="1"/>
      <w:numFmt w:val="decimal"/>
      <w:lvlText w:val="%1)"/>
      <w:lvlJc w:val="left"/>
      <w:pPr>
        <w:ind w:left="1007" w:hanging="440"/>
      </w:pPr>
    </w:lvl>
    <w:lvl w:ilvl="1" w:tplc="FFFFFFFF">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num w:numId="1">
    <w:abstractNumId w:val="2"/>
  </w:num>
  <w:num w:numId="2">
    <w:abstractNumId w:val="6"/>
  </w:num>
  <w:num w:numId="3">
    <w:abstractNumId w:val="5"/>
  </w:num>
  <w:num w:numId="4">
    <w:abstractNumId w:val="3"/>
  </w:num>
  <w:num w:numId="5">
    <w:abstractNumId w:val="13"/>
  </w:num>
  <w:num w:numId="6">
    <w:abstractNumId w:val="1"/>
  </w:num>
  <w:num w:numId="7">
    <w:abstractNumId w:val="4"/>
  </w:num>
  <w:num w:numId="8">
    <w:abstractNumId w:val="9"/>
  </w:num>
  <w:num w:numId="9">
    <w:abstractNumId w:val="11"/>
  </w:num>
  <w:num w:numId="10">
    <w:abstractNumId w:val="10"/>
  </w:num>
  <w:num w:numId="11">
    <w:abstractNumId w:val="0"/>
  </w:num>
  <w:num w:numId="12">
    <w:abstractNumId w:val="7"/>
  </w:num>
  <w:num w:numId="13">
    <w:abstractNumId w:val="15"/>
  </w:num>
  <w:num w:numId="14">
    <w:abstractNumId w:val="8"/>
  </w:num>
  <w:num w:numId="15">
    <w:abstractNumId w:val="14"/>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2EF"/>
    <w:rsid w:val="00022342"/>
    <w:rsid w:val="00040E56"/>
    <w:rsid w:val="000819BD"/>
    <w:rsid w:val="001D5C9B"/>
    <w:rsid w:val="003F5D0C"/>
    <w:rsid w:val="00416CCF"/>
    <w:rsid w:val="0050485D"/>
    <w:rsid w:val="008532A8"/>
    <w:rsid w:val="00985AB4"/>
    <w:rsid w:val="00AD5A4B"/>
    <w:rsid w:val="00AE4524"/>
    <w:rsid w:val="00BC20DA"/>
    <w:rsid w:val="00BE12EF"/>
    <w:rsid w:val="00C06651"/>
    <w:rsid w:val="00C16147"/>
    <w:rsid w:val="00C627FF"/>
    <w:rsid w:val="00DD68F7"/>
    <w:rsid w:val="00E90DA2"/>
    <w:rsid w:val="00F33C54"/>
    <w:rsid w:val="00FE6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1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54"/>
    <w:pPr>
      <w:widowControl w:val="0"/>
      <w:jc w:val="both"/>
    </w:pPr>
    <w:rPr>
      <w:rFonts w:ascii="Times New Roman" w:eastAsia="宋体" w:hAnsi="Times New Roman" w:cs="Times New Roman"/>
      <w:szCs w:val="24"/>
    </w:rPr>
  </w:style>
  <w:style w:type="paragraph" w:styleId="1">
    <w:name w:val="heading 1"/>
    <w:basedOn w:val="a"/>
    <w:next w:val="a"/>
    <w:link w:val="1Char"/>
    <w:qFormat/>
    <w:rsid w:val="00BE12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unhideWhenUsed/>
    <w:qFormat/>
    <w:rsid w:val="00BE12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
    <w:next w:val="a"/>
    <w:link w:val="3Char"/>
    <w:uiPriority w:val="9"/>
    <w:semiHidden/>
    <w:unhideWhenUsed/>
    <w:qFormat/>
    <w:rsid w:val="00BE12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BE12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BE12EF"/>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BE12EF"/>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BE12EF"/>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BE12EF"/>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BE12E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E12EF"/>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rsid w:val="00BE12EF"/>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0"/>
    <w:uiPriority w:val="9"/>
    <w:semiHidden/>
    <w:rsid w:val="00BE12EF"/>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BE12EF"/>
    <w:rPr>
      <w:rFonts w:cstheme="majorBidi"/>
      <w:color w:val="2F5496" w:themeColor="accent1" w:themeShade="BF"/>
      <w:sz w:val="28"/>
      <w:szCs w:val="28"/>
    </w:rPr>
  </w:style>
  <w:style w:type="character" w:customStyle="1" w:styleId="5Char">
    <w:name w:val="标题 5 Char"/>
    <w:basedOn w:val="a0"/>
    <w:link w:val="5"/>
    <w:uiPriority w:val="9"/>
    <w:semiHidden/>
    <w:rsid w:val="00BE12EF"/>
    <w:rPr>
      <w:rFonts w:cstheme="majorBidi"/>
      <w:color w:val="2F5496" w:themeColor="accent1" w:themeShade="BF"/>
      <w:sz w:val="24"/>
      <w:szCs w:val="24"/>
    </w:rPr>
  </w:style>
  <w:style w:type="character" w:customStyle="1" w:styleId="6Char">
    <w:name w:val="标题 6 Char"/>
    <w:basedOn w:val="a0"/>
    <w:link w:val="6"/>
    <w:uiPriority w:val="9"/>
    <w:semiHidden/>
    <w:rsid w:val="00BE12EF"/>
    <w:rPr>
      <w:rFonts w:cstheme="majorBidi"/>
      <w:b/>
      <w:bCs/>
      <w:color w:val="2F5496" w:themeColor="accent1" w:themeShade="BF"/>
    </w:rPr>
  </w:style>
  <w:style w:type="character" w:customStyle="1" w:styleId="7Char">
    <w:name w:val="标题 7 Char"/>
    <w:basedOn w:val="a0"/>
    <w:link w:val="7"/>
    <w:uiPriority w:val="9"/>
    <w:semiHidden/>
    <w:rsid w:val="00BE12EF"/>
    <w:rPr>
      <w:rFonts w:cstheme="majorBidi"/>
      <w:b/>
      <w:bCs/>
      <w:color w:val="595959" w:themeColor="text1" w:themeTint="A6"/>
    </w:rPr>
  </w:style>
  <w:style w:type="character" w:customStyle="1" w:styleId="8Char">
    <w:name w:val="标题 8 Char"/>
    <w:basedOn w:val="a0"/>
    <w:link w:val="8"/>
    <w:uiPriority w:val="9"/>
    <w:semiHidden/>
    <w:rsid w:val="00BE12EF"/>
    <w:rPr>
      <w:rFonts w:cstheme="majorBidi"/>
      <w:color w:val="595959" w:themeColor="text1" w:themeTint="A6"/>
    </w:rPr>
  </w:style>
  <w:style w:type="character" w:customStyle="1" w:styleId="9Char">
    <w:name w:val="标题 9 Char"/>
    <w:basedOn w:val="a0"/>
    <w:link w:val="9"/>
    <w:uiPriority w:val="9"/>
    <w:semiHidden/>
    <w:rsid w:val="00BE12EF"/>
    <w:rPr>
      <w:rFonts w:eastAsiaTheme="majorEastAsia" w:cstheme="majorBidi"/>
      <w:color w:val="595959" w:themeColor="text1" w:themeTint="A6"/>
    </w:rPr>
  </w:style>
  <w:style w:type="paragraph" w:styleId="a3">
    <w:name w:val="Title"/>
    <w:basedOn w:val="a"/>
    <w:next w:val="a"/>
    <w:link w:val="Char"/>
    <w:uiPriority w:val="10"/>
    <w:qFormat/>
    <w:rsid w:val="00BE12EF"/>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BE12E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E12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BE12E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E12EF"/>
    <w:pPr>
      <w:spacing w:before="160" w:after="160"/>
      <w:jc w:val="center"/>
    </w:pPr>
    <w:rPr>
      <w:i/>
      <w:iCs/>
      <w:color w:val="404040" w:themeColor="text1" w:themeTint="BF"/>
    </w:rPr>
  </w:style>
  <w:style w:type="character" w:customStyle="1" w:styleId="Char1">
    <w:name w:val="引用 Char"/>
    <w:basedOn w:val="a0"/>
    <w:link w:val="a5"/>
    <w:uiPriority w:val="29"/>
    <w:rsid w:val="00BE12EF"/>
    <w:rPr>
      <w:i/>
      <w:iCs/>
      <w:color w:val="404040" w:themeColor="text1" w:themeTint="BF"/>
    </w:rPr>
  </w:style>
  <w:style w:type="paragraph" w:styleId="a6">
    <w:name w:val="List Paragraph"/>
    <w:basedOn w:val="a"/>
    <w:link w:val="Char2"/>
    <w:uiPriority w:val="34"/>
    <w:qFormat/>
    <w:rsid w:val="00BE12EF"/>
    <w:pPr>
      <w:ind w:left="720"/>
      <w:contextualSpacing/>
    </w:pPr>
  </w:style>
  <w:style w:type="character" w:styleId="a7">
    <w:name w:val="Intense Emphasis"/>
    <w:basedOn w:val="a0"/>
    <w:uiPriority w:val="21"/>
    <w:qFormat/>
    <w:rsid w:val="00BE12EF"/>
    <w:rPr>
      <w:i/>
      <w:iCs/>
      <w:color w:val="2F5496" w:themeColor="accent1" w:themeShade="BF"/>
    </w:rPr>
  </w:style>
  <w:style w:type="paragraph" w:styleId="a8">
    <w:name w:val="Intense Quote"/>
    <w:basedOn w:val="a"/>
    <w:next w:val="a"/>
    <w:link w:val="Char3"/>
    <w:uiPriority w:val="30"/>
    <w:qFormat/>
    <w:rsid w:val="00BE12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明显引用 Char"/>
    <w:basedOn w:val="a0"/>
    <w:link w:val="a8"/>
    <w:uiPriority w:val="30"/>
    <w:rsid w:val="00BE12EF"/>
    <w:rPr>
      <w:i/>
      <w:iCs/>
      <w:color w:val="2F5496" w:themeColor="accent1" w:themeShade="BF"/>
    </w:rPr>
  </w:style>
  <w:style w:type="character" w:styleId="a9">
    <w:name w:val="Intense Reference"/>
    <w:basedOn w:val="a0"/>
    <w:uiPriority w:val="32"/>
    <w:qFormat/>
    <w:rsid w:val="00BE12EF"/>
    <w:rPr>
      <w:b/>
      <w:bCs/>
      <w:smallCaps/>
      <w:color w:val="2F5496" w:themeColor="accent1" w:themeShade="BF"/>
      <w:spacing w:val="5"/>
    </w:rPr>
  </w:style>
  <w:style w:type="paragraph" w:styleId="aa">
    <w:name w:val="header"/>
    <w:basedOn w:val="a"/>
    <w:link w:val="Char4"/>
    <w:uiPriority w:val="99"/>
    <w:unhideWhenUsed/>
    <w:rsid w:val="00F33C54"/>
    <w:pPr>
      <w:tabs>
        <w:tab w:val="center" w:pos="4153"/>
        <w:tab w:val="right" w:pos="8306"/>
      </w:tabs>
      <w:snapToGrid w:val="0"/>
      <w:jc w:val="center"/>
    </w:pPr>
    <w:rPr>
      <w:sz w:val="18"/>
      <w:szCs w:val="18"/>
    </w:rPr>
  </w:style>
  <w:style w:type="character" w:customStyle="1" w:styleId="Char4">
    <w:name w:val="页眉 Char"/>
    <w:basedOn w:val="a0"/>
    <w:link w:val="aa"/>
    <w:uiPriority w:val="99"/>
    <w:rsid w:val="00F33C54"/>
    <w:rPr>
      <w:sz w:val="18"/>
      <w:szCs w:val="18"/>
    </w:rPr>
  </w:style>
  <w:style w:type="paragraph" w:styleId="ab">
    <w:name w:val="footer"/>
    <w:basedOn w:val="a"/>
    <w:link w:val="Char5"/>
    <w:uiPriority w:val="99"/>
    <w:unhideWhenUsed/>
    <w:rsid w:val="00F33C54"/>
    <w:pPr>
      <w:tabs>
        <w:tab w:val="center" w:pos="4153"/>
        <w:tab w:val="right" w:pos="8306"/>
      </w:tabs>
      <w:snapToGrid w:val="0"/>
      <w:jc w:val="left"/>
    </w:pPr>
    <w:rPr>
      <w:sz w:val="18"/>
      <w:szCs w:val="18"/>
    </w:rPr>
  </w:style>
  <w:style w:type="character" w:customStyle="1" w:styleId="Char5">
    <w:name w:val="页脚 Char"/>
    <w:basedOn w:val="a0"/>
    <w:link w:val="ab"/>
    <w:uiPriority w:val="99"/>
    <w:rsid w:val="00F33C54"/>
    <w:rPr>
      <w:sz w:val="18"/>
      <w:szCs w:val="18"/>
    </w:rPr>
  </w:style>
  <w:style w:type="paragraph" w:customStyle="1" w:styleId="10">
    <w:name w:val="列出段落1"/>
    <w:basedOn w:val="a"/>
    <w:qFormat/>
    <w:rsid w:val="00F33C54"/>
    <w:pPr>
      <w:ind w:firstLineChars="200" w:firstLine="420"/>
    </w:pPr>
    <w:rPr>
      <w:rFonts w:ascii="Calibri" w:hAnsi="Calibri"/>
      <w:szCs w:val="22"/>
    </w:rPr>
  </w:style>
  <w:style w:type="character" w:customStyle="1" w:styleId="11">
    <w:name w:val="标题 1 字符1"/>
    <w:qFormat/>
    <w:rsid w:val="00F33C54"/>
    <w:rPr>
      <w:rFonts w:ascii="宋体"/>
      <w:b/>
      <w:kern w:val="44"/>
      <w:sz w:val="32"/>
    </w:rPr>
  </w:style>
  <w:style w:type="character" w:customStyle="1" w:styleId="Char2">
    <w:name w:val="列出段落 Char"/>
    <w:link w:val="a6"/>
    <w:qFormat/>
    <w:rsid w:val="00F33C54"/>
  </w:style>
  <w:style w:type="paragraph" w:customStyle="1" w:styleId="3">
    <w:name w:val="样式 标题 3 + 华文楷体 五号"/>
    <w:basedOn w:val="30"/>
    <w:next w:val="a"/>
    <w:qFormat/>
    <w:rsid w:val="00F33C54"/>
    <w:pPr>
      <w:keepNext w:val="0"/>
      <w:keepLines w:val="0"/>
      <w:numPr>
        <w:numId w:val="1"/>
      </w:numPr>
      <w:tabs>
        <w:tab w:val="num" w:pos="360"/>
      </w:tabs>
      <w:spacing w:before="0" w:after="0" w:line="360" w:lineRule="auto"/>
      <w:ind w:left="0" w:firstLine="0"/>
      <w:outlineLvl w:val="5"/>
    </w:pPr>
    <w:rPr>
      <w:rFonts w:ascii="华文楷体" w:eastAsia="宋体" w:hAnsi="华文楷体"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54"/>
    <w:pPr>
      <w:widowControl w:val="0"/>
      <w:jc w:val="both"/>
    </w:pPr>
    <w:rPr>
      <w:rFonts w:ascii="Times New Roman" w:eastAsia="宋体" w:hAnsi="Times New Roman" w:cs="Times New Roman"/>
      <w:szCs w:val="24"/>
    </w:rPr>
  </w:style>
  <w:style w:type="paragraph" w:styleId="1">
    <w:name w:val="heading 1"/>
    <w:basedOn w:val="a"/>
    <w:next w:val="a"/>
    <w:link w:val="1Char"/>
    <w:qFormat/>
    <w:rsid w:val="00BE12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unhideWhenUsed/>
    <w:qFormat/>
    <w:rsid w:val="00BE12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
    <w:next w:val="a"/>
    <w:link w:val="3Char"/>
    <w:uiPriority w:val="9"/>
    <w:semiHidden/>
    <w:unhideWhenUsed/>
    <w:qFormat/>
    <w:rsid w:val="00BE12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BE12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BE12EF"/>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BE12EF"/>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BE12EF"/>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BE12EF"/>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BE12E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E12EF"/>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rsid w:val="00BE12EF"/>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0"/>
    <w:uiPriority w:val="9"/>
    <w:semiHidden/>
    <w:rsid w:val="00BE12EF"/>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BE12EF"/>
    <w:rPr>
      <w:rFonts w:cstheme="majorBidi"/>
      <w:color w:val="2F5496" w:themeColor="accent1" w:themeShade="BF"/>
      <w:sz w:val="28"/>
      <w:szCs w:val="28"/>
    </w:rPr>
  </w:style>
  <w:style w:type="character" w:customStyle="1" w:styleId="5Char">
    <w:name w:val="标题 5 Char"/>
    <w:basedOn w:val="a0"/>
    <w:link w:val="5"/>
    <w:uiPriority w:val="9"/>
    <w:semiHidden/>
    <w:rsid w:val="00BE12EF"/>
    <w:rPr>
      <w:rFonts w:cstheme="majorBidi"/>
      <w:color w:val="2F5496" w:themeColor="accent1" w:themeShade="BF"/>
      <w:sz w:val="24"/>
      <w:szCs w:val="24"/>
    </w:rPr>
  </w:style>
  <w:style w:type="character" w:customStyle="1" w:styleId="6Char">
    <w:name w:val="标题 6 Char"/>
    <w:basedOn w:val="a0"/>
    <w:link w:val="6"/>
    <w:uiPriority w:val="9"/>
    <w:semiHidden/>
    <w:rsid w:val="00BE12EF"/>
    <w:rPr>
      <w:rFonts w:cstheme="majorBidi"/>
      <w:b/>
      <w:bCs/>
      <w:color w:val="2F5496" w:themeColor="accent1" w:themeShade="BF"/>
    </w:rPr>
  </w:style>
  <w:style w:type="character" w:customStyle="1" w:styleId="7Char">
    <w:name w:val="标题 7 Char"/>
    <w:basedOn w:val="a0"/>
    <w:link w:val="7"/>
    <w:uiPriority w:val="9"/>
    <w:semiHidden/>
    <w:rsid w:val="00BE12EF"/>
    <w:rPr>
      <w:rFonts w:cstheme="majorBidi"/>
      <w:b/>
      <w:bCs/>
      <w:color w:val="595959" w:themeColor="text1" w:themeTint="A6"/>
    </w:rPr>
  </w:style>
  <w:style w:type="character" w:customStyle="1" w:styleId="8Char">
    <w:name w:val="标题 8 Char"/>
    <w:basedOn w:val="a0"/>
    <w:link w:val="8"/>
    <w:uiPriority w:val="9"/>
    <w:semiHidden/>
    <w:rsid w:val="00BE12EF"/>
    <w:rPr>
      <w:rFonts w:cstheme="majorBidi"/>
      <w:color w:val="595959" w:themeColor="text1" w:themeTint="A6"/>
    </w:rPr>
  </w:style>
  <w:style w:type="character" w:customStyle="1" w:styleId="9Char">
    <w:name w:val="标题 9 Char"/>
    <w:basedOn w:val="a0"/>
    <w:link w:val="9"/>
    <w:uiPriority w:val="9"/>
    <w:semiHidden/>
    <w:rsid w:val="00BE12EF"/>
    <w:rPr>
      <w:rFonts w:eastAsiaTheme="majorEastAsia" w:cstheme="majorBidi"/>
      <w:color w:val="595959" w:themeColor="text1" w:themeTint="A6"/>
    </w:rPr>
  </w:style>
  <w:style w:type="paragraph" w:styleId="a3">
    <w:name w:val="Title"/>
    <w:basedOn w:val="a"/>
    <w:next w:val="a"/>
    <w:link w:val="Char"/>
    <w:uiPriority w:val="10"/>
    <w:qFormat/>
    <w:rsid w:val="00BE12EF"/>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BE12E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E12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BE12E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BE12EF"/>
    <w:pPr>
      <w:spacing w:before="160" w:after="160"/>
      <w:jc w:val="center"/>
    </w:pPr>
    <w:rPr>
      <w:i/>
      <w:iCs/>
      <w:color w:val="404040" w:themeColor="text1" w:themeTint="BF"/>
    </w:rPr>
  </w:style>
  <w:style w:type="character" w:customStyle="1" w:styleId="Char1">
    <w:name w:val="引用 Char"/>
    <w:basedOn w:val="a0"/>
    <w:link w:val="a5"/>
    <w:uiPriority w:val="29"/>
    <w:rsid w:val="00BE12EF"/>
    <w:rPr>
      <w:i/>
      <w:iCs/>
      <w:color w:val="404040" w:themeColor="text1" w:themeTint="BF"/>
    </w:rPr>
  </w:style>
  <w:style w:type="paragraph" w:styleId="a6">
    <w:name w:val="List Paragraph"/>
    <w:basedOn w:val="a"/>
    <w:link w:val="Char2"/>
    <w:uiPriority w:val="34"/>
    <w:qFormat/>
    <w:rsid w:val="00BE12EF"/>
    <w:pPr>
      <w:ind w:left="720"/>
      <w:contextualSpacing/>
    </w:pPr>
  </w:style>
  <w:style w:type="character" w:styleId="a7">
    <w:name w:val="Intense Emphasis"/>
    <w:basedOn w:val="a0"/>
    <w:uiPriority w:val="21"/>
    <w:qFormat/>
    <w:rsid w:val="00BE12EF"/>
    <w:rPr>
      <w:i/>
      <w:iCs/>
      <w:color w:val="2F5496" w:themeColor="accent1" w:themeShade="BF"/>
    </w:rPr>
  </w:style>
  <w:style w:type="paragraph" w:styleId="a8">
    <w:name w:val="Intense Quote"/>
    <w:basedOn w:val="a"/>
    <w:next w:val="a"/>
    <w:link w:val="Char3"/>
    <w:uiPriority w:val="30"/>
    <w:qFormat/>
    <w:rsid w:val="00BE12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明显引用 Char"/>
    <w:basedOn w:val="a0"/>
    <w:link w:val="a8"/>
    <w:uiPriority w:val="30"/>
    <w:rsid w:val="00BE12EF"/>
    <w:rPr>
      <w:i/>
      <w:iCs/>
      <w:color w:val="2F5496" w:themeColor="accent1" w:themeShade="BF"/>
    </w:rPr>
  </w:style>
  <w:style w:type="character" w:styleId="a9">
    <w:name w:val="Intense Reference"/>
    <w:basedOn w:val="a0"/>
    <w:uiPriority w:val="32"/>
    <w:qFormat/>
    <w:rsid w:val="00BE12EF"/>
    <w:rPr>
      <w:b/>
      <w:bCs/>
      <w:smallCaps/>
      <w:color w:val="2F5496" w:themeColor="accent1" w:themeShade="BF"/>
      <w:spacing w:val="5"/>
    </w:rPr>
  </w:style>
  <w:style w:type="paragraph" w:styleId="aa">
    <w:name w:val="header"/>
    <w:basedOn w:val="a"/>
    <w:link w:val="Char4"/>
    <w:uiPriority w:val="99"/>
    <w:unhideWhenUsed/>
    <w:rsid w:val="00F33C54"/>
    <w:pPr>
      <w:tabs>
        <w:tab w:val="center" w:pos="4153"/>
        <w:tab w:val="right" w:pos="8306"/>
      </w:tabs>
      <w:snapToGrid w:val="0"/>
      <w:jc w:val="center"/>
    </w:pPr>
    <w:rPr>
      <w:sz w:val="18"/>
      <w:szCs w:val="18"/>
    </w:rPr>
  </w:style>
  <w:style w:type="character" w:customStyle="1" w:styleId="Char4">
    <w:name w:val="页眉 Char"/>
    <w:basedOn w:val="a0"/>
    <w:link w:val="aa"/>
    <w:uiPriority w:val="99"/>
    <w:rsid w:val="00F33C54"/>
    <w:rPr>
      <w:sz w:val="18"/>
      <w:szCs w:val="18"/>
    </w:rPr>
  </w:style>
  <w:style w:type="paragraph" w:styleId="ab">
    <w:name w:val="footer"/>
    <w:basedOn w:val="a"/>
    <w:link w:val="Char5"/>
    <w:uiPriority w:val="99"/>
    <w:unhideWhenUsed/>
    <w:rsid w:val="00F33C54"/>
    <w:pPr>
      <w:tabs>
        <w:tab w:val="center" w:pos="4153"/>
        <w:tab w:val="right" w:pos="8306"/>
      </w:tabs>
      <w:snapToGrid w:val="0"/>
      <w:jc w:val="left"/>
    </w:pPr>
    <w:rPr>
      <w:sz w:val="18"/>
      <w:szCs w:val="18"/>
    </w:rPr>
  </w:style>
  <w:style w:type="character" w:customStyle="1" w:styleId="Char5">
    <w:name w:val="页脚 Char"/>
    <w:basedOn w:val="a0"/>
    <w:link w:val="ab"/>
    <w:uiPriority w:val="99"/>
    <w:rsid w:val="00F33C54"/>
    <w:rPr>
      <w:sz w:val="18"/>
      <w:szCs w:val="18"/>
    </w:rPr>
  </w:style>
  <w:style w:type="paragraph" w:customStyle="1" w:styleId="10">
    <w:name w:val="列出段落1"/>
    <w:basedOn w:val="a"/>
    <w:qFormat/>
    <w:rsid w:val="00F33C54"/>
    <w:pPr>
      <w:ind w:firstLineChars="200" w:firstLine="420"/>
    </w:pPr>
    <w:rPr>
      <w:rFonts w:ascii="Calibri" w:hAnsi="Calibri"/>
      <w:szCs w:val="22"/>
    </w:rPr>
  </w:style>
  <w:style w:type="character" w:customStyle="1" w:styleId="11">
    <w:name w:val="标题 1 字符1"/>
    <w:qFormat/>
    <w:rsid w:val="00F33C54"/>
    <w:rPr>
      <w:rFonts w:ascii="宋体"/>
      <w:b/>
      <w:kern w:val="44"/>
      <w:sz w:val="32"/>
    </w:rPr>
  </w:style>
  <w:style w:type="character" w:customStyle="1" w:styleId="Char2">
    <w:name w:val="列出段落 Char"/>
    <w:link w:val="a6"/>
    <w:qFormat/>
    <w:rsid w:val="00F33C54"/>
  </w:style>
  <w:style w:type="paragraph" w:customStyle="1" w:styleId="3">
    <w:name w:val="样式 标题 3 + 华文楷体 五号"/>
    <w:basedOn w:val="30"/>
    <w:next w:val="a"/>
    <w:qFormat/>
    <w:rsid w:val="00F33C54"/>
    <w:pPr>
      <w:keepNext w:val="0"/>
      <w:keepLines w:val="0"/>
      <w:numPr>
        <w:numId w:val="1"/>
      </w:numPr>
      <w:tabs>
        <w:tab w:val="num" w:pos="360"/>
      </w:tabs>
      <w:spacing w:before="0" w:after="0" w:line="360" w:lineRule="auto"/>
      <w:ind w:left="0" w:firstLine="0"/>
      <w:outlineLvl w:val="5"/>
    </w:pPr>
    <w:rPr>
      <w:rFonts w:ascii="华文楷体" w:eastAsia="宋体" w:hAnsi="华文楷体"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用户</cp:lastModifiedBy>
  <cp:revision>2</cp:revision>
  <cp:lastPrinted>2025-12-17T09:00:00Z</cp:lastPrinted>
  <dcterms:created xsi:type="dcterms:W3CDTF">2025-12-17T09:01:00Z</dcterms:created>
  <dcterms:modified xsi:type="dcterms:W3CDTF">2025-12-17T09:01:00Z</dcterms:modified>
</cp:coreProperties>
</file>