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01CCA">
      <w:pPr>
        <w:pStyle w:val="14"/>
        <w:widowControl/>
        <w:jc w:val="center"/>
        <w:rPr>
          <w:b/>
          <w:bCs/>
        </w:rPr>
      </w:pPr>
      <w:r>
        <w:rPr>
          <w:b/>
          <w:bCs/>
        </w:rPr>
        <w:t>口腔科锥形束CT设备机房改造</w:t>
      </w:r>
      <w:r>
        <w:rPr>
          <w:rFonts w:hint="eastAsia"/>
          <w:b/>
          <w:bCs/>
        </w:rPr>
        <w:t>需求</w:t>
      </w:r>
    </w:p>
    <w:p w14:paraId="48C8195A">
      <w:pPr>
        <w:pStyle w:val="14"/>
        <w:widowControl/>
        <w:jc w:val="center"/>
        <w:rPr>
          <w:b/>
          <w:bCs/>
        </w:rPr>
      </w:pPr>
    </w:p>
    <w:p w14:paraId="16A8FDF9">
      <w:pPr>
        <w:pStyle w:val="14"/>
        <w:widowControl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改造需求</w:t>
      </w:r>
    </w:p>
    <w:p w14:paraId="0DC8E709"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通用装饰材料要求</w:t>
      </w:r>
    </w:p>
    <w:p w14:paraId="2E1CA6EC">
      <w:pPr>
        <w:spacing w:line="560" w:lineRule="exact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所用材料的燃烧性应符合现行国家标准《建筑内部装修设计防火规范》（GB50222-95  2001版）、《建筑设计防火规范》（GB 50016--2006）和《高层民用建筑设计防火规范》（GB50045-95 2005版）的规定，达到A级</w:t>
      </w:r>
    </w:p>
    <w:p w14:paraId="453DEA7E"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防护材料要求</w:t>
      </w:r>
    </w:p>
    <w:p w14:paraId="7F309972">
      <w:pPr>
        <w:spacing w:line="560" w:lineRule="exact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所使用的防护材料（铅板、铅玻璃、防护门等）必须具备国家认可的检测机构出具的《放射防护性能检测报告》，符合GBZ 130-2020《医用X射线诊断放射防护要求》、GBZ/T 201-2011《放射治疗机房的辐射屏蔽规范》等国家标准。</w:t>
      </w:r>
    </w:p>
    <w:p w14:paraId="19F38583">
      <w:pPr>
        <w:numPr>
          <w:ilvl w:val="2"/>
          <w:numId w:val="1"/>
        </w:numPr>
        <w:spacing w:line="56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铅板</w:t>
      </w:r>
    </w:p>
    <w:p w14:paraId="5C59EA5D">
      <w:pPr>
        <w:numPr>
          <w:ilvl w:val="3"/>
          <w:numId w:val="1"/>
        </w:num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纯度为99.99%，防护当量：3个铅当量。</w:t>
      </w:r>
    </w:p>
    <w:p w14:paraId="67D5C82E">
      <w:pPr>
        <w:numPr>
          <w:ilvl w:val="3"/>
          <w:numId w:val="1"/>
        </w:numPr>
        <w:spacing w:line="560" w:lineRule="exact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szCs w:val="21"/>
        </w:rPr>
        <w:t>铅板的搭接不少于100mm。</w:t>
      </w:r>
    </w:p>
    <w:p w14:paraId="3D086EFF">
      <w:pPr>
        <w:numPr>
          <w:ilvl w:val="3"/>
          <w:numId w:val="1"/>
        </w:numPr>
        <w:spacing w:line="560" w:lineRule="exact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/>
          <w:szCs w:val="21"/>
        </w:rPr>
        <w:t>铅板须提供国家卫生部主管单位出具的</w:t>
      </w:r>
      <w:r>
        <w:rPr>
          <w:rFonts w:hint="eastAsia" w:ascii="宋体" w:hAnsi="宋体" w:eastAsia="宋体"/>
          <w:b/>
          <w:bCs/>
          <w:szCs w:val="21"/>
        </w:rPr>
        <w:t>“射线防护材料屏蔽性能检测报告”</w:t>
      </w:r>
    </w:p>
    <w:p w14:paraId="75697595">
      <w:pPr>
        <w:numPr>
          <w:ilvl w:val="2"/>
          <w:numId w:val="1"/>
        </w:numPr>
        <w:spacing w:line="560" w:lineRule="exact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铅玻璃观察窗</w:t>
      </w:r>
    </w:p>
    <w:p w14:paraId="11349526">
      <w:pPr>
        <w:numPr>
          <w:ilvl w:val="3"/>
          <w:numId w:val="1"/>
        </w:num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尺寸要求：400mm*600mm</w:t>
      </w:r>
    </w:p>
    <w:p w14:paraId="781E1DDA">
      <w:pPr>
        <w:numPr>
          <w:ilvl w:val="3"/>
          <w:numId w:val="1"/>
        </w:num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防护要求：3个铅当量</w:t>
      </w:r>
    </w:p>
    <w:p w14:paraId="29990DEF">
      <w:pPr>
        <w:numPr>
          <w:ilvl w:val="3"/>
          <w:numId w:val="1"/>
        </w:num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数量：1个</w:t>
      </w:r>
    </w:p>
    <w:p w14:paraId="60562D94">
      <w:pPr>
        <w:numPr>
          <w:ilvl w:val="3"/>
          <w:numId w:val="1"/>
        </w:num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其他要求：</w:t>
      </w:r>
    </w:p>
    <w:p w14:paraId="651F74FC">
      <w:p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a.铅玻璃观察窗的防护铅当量应与墙壁的防护铅当量同步。</w:t>
      </w:r>
    </w:p>
    <w:p w14:paraId="02D7C8CF">
      <w:p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b.采用的铅玻璃，性能应满足以下要求：</w:t>
      </w:r>
    </w:p>
    <w:p w14:paraId="2B3F57D6">
      <w:p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防护标准：0.211mmpb/mm（用于X射线的屏蔽防护）</w:t>
      </w:r>
    </w:p>
    <w:p w14:paraId="38196DC8">
      <w:p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比重：4.8t/m3</w:t>
      </w:r>
    </w:p>
    <w:p w14:paraId="4295759C">
      <w:p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折射率：1.775</w:t>
      </w:r>
    </w:p>
    <w:p w14:paraId="7ACDC759">
      <w:p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透光率：≥85%</w:t>
      </w:r>
    </w:p>
    <w:p w14:paraId="43049688">
      <w:p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稳定率：(抗潮)A</w:t>
      </w:r>
    </w:p>
    <w:p w14:paraId="29FED875">
      <w:pPr>
        <w:numPr>
          <w:ilvl w:val="3"/>
          <w:numId w:val="1"/>
        </w:numPr>
        <w:spacing w:line="5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观察窗框选用1.2mm厚SUS304不锈钢，防护当量满足设计要求，且不易变形，表面经抗划伤、抗破碎处理，玻璃与窗框防护可靠。</w:t>
      </w:r>
    </w:p>
    <w:p w14:paraId="6CFC64B7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铅防护手动门</w:t>
      </w:r>
    </w:p>
    <w:p w14:paraId="6234E65D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尺寸要求：≥850mm*2100mm</w:t>
      </w:r>
    </w:p>
    <w:p w14:paraId="227679CB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bookmarkStart w:id="0" w:name="_Hlk212153278"/>
      <w:r>
        <w:rPr>
          <w:rFonts w:hint="eastAsia" w:ascii="宋体" w:hAnsi="宋体" w:eastAsia="宋体"/>
          <w:szCs w:val="21"/>
        </w:rPr>
        <w:t>防护要求：</w:t>
      </w:r>
      <w:bookmarkEnd w:id="0"/>
      <w:r>
        <w:rPr>
          <w:rFonts w:hint="eastAsia" w:ascii="宋体" w:hAnsi="宋体" w:eastAsia="宋体"/>
          <w:szCs w:val="21"/>
        </w:rPr>
        <w:t>3个铅当量</w:t>
      </w:r>
    </w:p>
    <w:p w14:paraId="04CB3DA8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数量：2个</w:t>
      </w:r>
    </w:p>
    <w:p w14:paraId="362B2BD3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其它要求：</w:t>
      </w:r>
    </w:p>
    <w:p w14:paraId="313D17A4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a.包括门框、整体门套、门扇，锁具、拉手、铰链、闭门器等五金件，电离辐射警示牌（GB18871-2002）及电离辐射警示灯（LED光源）等的制作和安装。</w:t>
      </w:r>
    </w:p>
    <w:p w14:paraId="0FC0CE31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b. 门内部主要结构由钢骨架、铅板、防护粘合剂、抗氧化剂、特种密度板等组成。平开门框采用豪华铝合金型材（表面处理电泳仿不锈钢），门框与门扇间缝隙采用专用密封毛条，门的下沿应有防漏射线处理。</w:t>
      </w:r>
    </w:p>
    <w:p w14:paraId="72B2D895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c.整体结构牢固、可靠，不易变形和锈蚀。</w:t>
      </w:r>
    </w:p>
    <w:p w14:paraId="522BC177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d.门扇内框选用钢制结构，内部结构合理、牢固，防腐处理可靠。并填充保温隔音防火材料。表面平整、美观。防护层采用复合工艺，防护当量满足设计要求，且永不变形。表面平整、美观，无钉孔、无包边。门体具有防尘功能。</w:t>
      </w:r>
    </w:p>
    <w:p w14:paraId="73A9DD73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e.门框选用铝合金型材，内部结构合理、牢固，防腐处理可靠。防护层当量满足设计要求，且永不变形。</w:t>
      </w:r>
    </w:p>
    <w:p w14:paraId="56A18235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f．隔音效果好，开启灵活。</w:t>
      </w:r>
    </w:p>
    <w:p w14:paraId="6B50B873"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/>
          <w:szCs w:val="21"/>
        </w:rPr>
        <w:t>g.警示灯与铅防护手动门联动，要求双门闭灯亮，其中一门开灯闭</w:t>
      </w:r>
    </w:p>
    <w:p w14:paraId="754F9E86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拆除、新建工程</w:t>
      </w:r>
    </w:p>
    <w:p w14:paraId="1F08E748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拆除现场部分墙体，墙体开门洞、窗洞及厚砌块墙体新砌及抹灰。</w:t>
      </w:r>
    </w:p>
    <w:p w14:paraId="2B4D1922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防护施工要求</w:t>
      </w:r>
    </w:p>
    <w:p w14:paraId="6A34CF1B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墙面：8mm水泥板找平（水泥钉固定）+3mm厚铅板（胶粘）；</w:t>
      </w:r>
    </w:p>
    <w:p w14:paraId="7A41BAFE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顶面：1mm厚铅板胶粘固定于结构板，50轻钢龙骨固定铅板；</w:t>
      </w:r>
    </w:p>
    <w:p w14:paraId="0A798C4B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地面：拆除原有地面，敷设20mm厚的硫酸钡地面；</w:t>
      </w:r>
    </w:p>
    <w:p w14:paraId="68F84F73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门窗：3mm厚铅防护门窗，门窗洞口采用8mm水泥板+3mm铅板+1.2mm厚不锈钢面层；</w:t>
      </w:r>
    </w:p>
    <w:p w14:paraId="265139F5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电缆沟制作：200*200电缆沟加盖1.2mm厚SUS304不锈钢板。</w:t>
      </w:r>
    </w:p>
    <w:p w14:paraId="58D80916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装饰施工要求</w:t>
      </w:r>
    </w:p>
    <w:p w14:paraId="70840E91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墙面：75轻钢龙骨+8mm硅酸钙板+6mm无机预涂板；</w:t>
      </w:r>
    </w:p>
    <w:p w14:paraId="5FBA75BD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地面：3mm专用自流平+2mmPVC；</w:t>
      </w:r>
    </w:p>
    <w:p w14:paraId="4225E68C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铝扣板专用0.6mm龙骨+600mm*600mm*1.0mm铝扣板。</w:t>
      </w:r>
    </w:p>
    <w:p w14:paraId="5DCBCF88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安装工程施工要求</w:t>
      </w:r>
    </w:p>
    <w:p w14:paraId="126EE9D7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电气工程：更换室内照明开关、插座、灯具，分别接入原有回路；</w:t>
      </w:r>
    </w:p>
    <w:p w14:paraId="58594B53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暖通工程：利旧空调机及室内排风；</w:t>
      </w:r>
    </w:p>
    <w:p w14:paraId="7AB642CF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弱电部分：末端网络电话口安装。</w:t>
      </w:r>
    </w:p>
    <w:p w14:paraId="4297DAAB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其他要求</w:t>
      </w:r>
    </w:p>
    <w:p w14:paraId="790898BB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配合设备厂家安装完成的工作。</w:t>
      </w:r>
    </w:p>
    <w:p w14:paraId="2B819A9C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承诺改造完成后，配合第三方检测机构（具备CMA、CNAS资质）进行辐射防护检测，确保机房周围环境辐射剂量率符合国家标准，检测不合格需无条件整改至合格。</w:t>
      </w:r>
    </w:p>
    <w:p w14:paraId="6E53B124">
      <w:pPr>
        <w:numPr>
          <w:ilvl w:val="3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★中标方需提供针对本项目的专项放射防护改造方案，包含</w:t>
      </w:r>
      <w:r>
        <w:rPr>
          <w:rFonts w:hint="eastAsia" w:ascii="宋体" w:hAnsi="宋体" w:eastAsia="宋体"/>
          <w:szCs w:val="21"/>
          <w:lang w:eastAsia="zh-CN"/>
        </w:rPr>
        <w:t>但不限于</w:t>
      </w:r>
      <w:r>
        <w:rPr>
          <w:rFonts w:hint="eastAsia" w:ascii="宋体" w:hAnsi="宋体" w:eastAsia="宋体"/>
          <w:szCs w:val="21"/>
        </w:rPr>
        <w:t>防护材料选型（如铅板、硫酸钡砂的规格参数、检测报告）、施工工艺、辐射屏蔽计算书</w:t>
      </w:r>
      <w:r>
        <w:rPr>
          <w:rFonts w:hint="eastAsia" w:ascii="宋体" w:hAnsi="宋体" w:eastAsia="宋体"/>
          <w:szCs w:val="21"/>
          <w:lang w:eastAsia="zh-CN"/>
        </w:rPr>
        <w:t>等项。</w:t>
      </w:r>
      <w:bookmarkStart w:id="1" w:name="_GoBack"/>
      <w:bookmarkEnd w:id="1"/>
    </w:p>
    <w:p w14:paraId="21BFDF0A"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资格要求</w:t>
      </w:r>
    </w:p>
    <w:p w14:paraId="7C0D9262"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投标方资格要求</w:t>
      </w:r>
    </w:p>
    <w:p w14:paraId="7179287D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szCs w:val="21"/>
        </w:rPr>
        <w:t>投标方须为在中国境内注册的独立法人单位，具备有效的营业执照</w:t>
      </w:r>
      <w:r>
        <w:rPr>
          <w:rFonts w:hint="eastAsia" w:ascii="宋体" w:hAnsi="宋体" w:eastAsia="宋体"/>
          <w:szCs w:val="21"/>
          <w:lang w:eastAsia="zh-CN"/>
        </w:rPr>
        <w:t>（需提供资质）</w:t>
      </w:r>
      <w:r>
        <w:rPr>
          <w:rFonts w:hint="eastAsia" w:ascii="宋体" w:hAnsi="宋体" w:eastAsia="宋体"/>
          <w:szCs w:val="21"/>
        </w:rPr>
        <w:t>；</w:t>
      </w:r>
      <w:r>
        <w:rPr>
          <w:rFonts w:hint="eastAsia" w:ascii="宋体" w:hAnsi="宋体" w:eastAsia="宋体"/>
          <w:b/>
          <w:bCs/>
          <w:sz w:val="24"/>
          <w:szCs w:val="28"/>
        </w:rPr>
        <w:t xml:space="preserve"> </w:t>
      </w:r>
    </w:p>
    <w:p w14:paraId="4AA68BED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szCs w:val="21"/>
        </w:rPr>
        <w:t>必须具备</w:t>
      </w:r>
      <w:r>
        <w:rPr>
          <w:rFonts w:hint="eastAsia" w:ascii="宋体" w:hAnsi="宋体" w:eastAsia="宋体"/>
          <w:szCs w:val="21"/>
        </w:rPr>
        <w:t>建筑工程施工总承包三级及以上资质</w:t>
      </w:r>
      <w:r>
        <w:rPr>
          <w:rFonts w:hint="eastAsia" w:ascii="宋体" w:hAnsi="宋体" w:eastAsia="宋体"/>
          <w:szCs w:val="21"/>
          <w:lang w:eastAsia="zh-CN"/>
        </w:rPr>
        <w:t>（需提供资质）</w:t>
      </w:r>
      <w:r>
        <w:rPr>
          <w:rFonts w:hint="eastAsia" w:ascii="宋体" w:hAnsi="宋体" w:eastAsia="宋体"/>
          <w:szCs w:val="21"/>
        </w:rPr>
        <w:t>；</w:t>
      </w:r>
    </w:p>
    <w:p w14:paraId="7A682BEA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szCs w:val="21"/>
        </w:rPr>
        <w:t>投标方具备有效的《安全生产许可证》，建立完善的安全生产管理制度，近3年无重大生产安全事故（需提供安全生产许可证及事故承诺书）</w:t>
      </w:r>
      <w:r>
        <w:rPr>
          <w:rFonts w:hint="eastAsia" w:ascii="宋体" w:hAnsi="宋体" w:eastAsia="宋体"/>
          <w:szCs w:val="21"/>
        </w:rPr>
        <w:t>。</w:t>
      </w:r>
    </w:p>
    <w:p w14:paraId="5724398A"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技术人员要求</w:t>
      </w:r>
    </w:p>
    <w:p w14:paraId="69777143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szCs w:val="21"/>
        </w:rPr>
        <w:t>现场施工人员须持有特种作业人员（如焊工、电工）需具备对应特种作业操作证</w:t>
      </w:r>
      <w:r>
        <w:rPr>
          <w:rFonts w:hint="eastAsia" w:ascii="宋体" w:hAnsi="宋体" w:eastAsia="宋体"/>
          <w:szCs w:val="21"/>
          <w:lang w:eastAsia="zh-CN"/>
        </w:rPr>
        <w:t>（需提供证件）</w:t>
      </w:r>
    </w:p>
    <w:p w14:paraId="093CA4ED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szCs w:val="21"/>
        </w:rPr>
        <w:t>项目负责人须具备注册建造师（建筑工程或机电工程专业）执业资格，且具有</w:t>
      </w:r>
      <w:r>
        <w:rPr>
          <w:rFonts w:hint="eastAsia" w:ascii="宋体" w:hAnsi="宋体" w:eastAsia="宋体"/>
          <w:szCs w:val="21"/>
        </w:rPr>
        <w:t>3</w:t>
      </w:r>
      <w:r>
        <w:rPr>
          <w:rFonts w:ascii="宋体" w:hAnsi="宋体" w:eastAsia="宋体"/>
          <w:szCs w:val="21"/>
        </w:rPr>
        <w:t>年以上放射机房防护改造项目管理经验（需提供建造师证书</w:t>
      </w:r>
      <w:r>
        <w:rPr>
          <w:rFonts w:hint="eastAsia" w:ascii="宋体" w:hAnsi="宋体" w:eastAsia="宋体"/>
          <w:szCs w:val="21"/>
        </w:rPr>
        <w:t>）</w:t>
      </w:r>
    </w:p>
    <w:p w14:paraId="2D7EFBDA"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过往业绩</w:t>
      </w:r>
    </w:p>
    <w:p w14:paraId="1C818876">
      <w:pPr>
        <w:spacing w:line="560" w:lineRule="exact"/>
        <w:ind w:firstLine="420" w:firstLineChars="200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szCs w:val="21"/>
          <w:lang w:eastAsia="zh-CN"/>
        </w:rPr>
        <w:t>提供</w:t>
      </w:r>
      <w:r>
        <w:rPr>
          <w:rFonts w:ascii="宋体" w:hAnsi="宋体" w:eastAsia="宋体"/>
          <w:szCs w:val="21"/>
        </w:rPr>
        <w:t>近3年</w:t>
      </w:r>
      <w:r>
        <w:rPr>
          <w:rFonts w:hint="eastAsia" w:ascii="宋体" w:hAnsi="宋体" w:eastAsia="宋体"/>
          <w:szCs w:val="21"/>
          <w:lang w:eastAsia="zh-CN"/>
        </w:rPr>
        <w:t>不少于三个</w:t>
      </w:r>
      <w:r>
        <w:rPr>
          <w:rFonts w:hint="eastAsia" w:ascii="宋体" w:hAnsi="宋体" w:eastAsia="宋体"/>
          <w:szCs w:val="21"/>
        </w:rPr>
        <w:t>医院医疗专项工程类含防辐射</w:t>
      </w:r>
      <w:r>
        <w:rPr>
          <w:rFonts w:ascii="宋体" w:hAnsi="宋体" w:eastAsia="宋体"/>
          <w:szCs w:val="21"/>
        </w:rPr>
        <w:t>防护</w:t>
      </w:r>
      <w:r>
        <w:rPr>
          <w:rFonts w:hint="eastAsia" w:ascii="宋体" w:hAnsi="宋体" w:eastAsia="宋体"/>
          <w:szCs w:val="21"/>
        </w:rPr>
        <w:t>类似</w:t>
      </w:r>
      <w:r>
        <w:rPr>
          <w:rFonts w:ascii="宋体" w:hAnsi="宋体" w:eastAsia="宋体"/>
          <w:szCs w:val="21"/>
        </w:rPr>
        <w:t>项目业绩</w:t>
      </w:r>
    </w:p>
    <w:p w14:paraId="3BC6D457"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售后要求</w:t>
      </w:r>
    </w:p>
    <w:p w14:paraId="29C593F0">
      <w:pPr>
        <w:numPr>
          <w:ilvl w:val="1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质保期</w:t>
      </w:r>
    </w:p>
    <w:p w14:paraId="51C75D0D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质保期不少于2年，质保期内</w:t>
      </w:r>
      <w:r>
        <w:rPr>
          <w:rFonts w:ascii="宋体" w:hAnsi="宋体" w:eastAsia="宋体"/>
          <w:szCs w:val="21"/>
        </w:rPr>
        <w:t>更换故障防护设施，提供7×24小时应急响应服务</w:t>
      </w:r>
      <w:r>
        <w:rPr>
          <w:rFonts w:hint="eastAsia" w:ascii="宋体" w:hAnsi="宋体" w:eastAsia="宋体"/>
          <w:szCs w:val="21"/>
        </w:rPr>
        <w:t>。</w:t>
      </w:r>
    </w:p>
    <w:p w14:paraId="51C0D96E">
      <w:pPr>
        <w:numPr>
          <w:ilvl w:val="2"/>
          <w:numId w:val="1"/>
        </w:num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保修起止日期：自机房防护改造完成验收合格之日起，验收日期以双方签字确认的验收报告为准。</w:t>
      </w:r>
    </w:p>
    <w:p w14:paraId="4D654B64">
      <w:pPr>
        <w:spacing w:line="360" w:lineRule="auto"/>
        <w:rPr>
          <w:rFonts w:hint="eastAsia" w:ascii="宋体" w:hAnsi="宋体" w:eastAsia="宋体"/>
          <w:szCs w:val="21"/>
        </w:rPr>
      </w:pPr>
    </w:p>
    <w:p w14:paraId="17C20CD4">
      <w:pPr>
        <w:spacing w:line="360" w:lineRule="auto"/>
        <w:rPr>
          <w:rFonts w:hint="eastAsia" w:ascii="宋体" w:hAnsi="宋体" w:eastAsia="宋体"/>
          <w:szCs w:val="21"/>
        </w:rPr>
      </w:pPr>
    </w:p>
    <w:p w14:paraId="655DD916">
      <w:pPr>
        <w:spacing w:line="360" w:lineRule="auto"/>
        <w:rPr>
          <w:rFonts w:hint="eastAsia" w:ascii="宋体" w:hAnsi="宋体" w:eastAsia="宋体"/>
          <w:szCs w:val="21"/>
        </w:rPr>
      </w:pPr>
    </w:p>
    <w:p w14:paraId="68AECF26">
      <w:pPr>
        <w:spacing w:line="360" w:lineRule="auto"/>
        <w:rPr>
          <w:rFonts w:hint="eastAsia" w:ascii="宋体" w:hAnsi="宋体" w:eastAsia="宋体"/>
          <w:szCs w:val="21"/>
        </w:rPr>
      </w:pPr>
    </w:p>
    <w:p w14:paraId="07FC3D24">
      <w:pPr>
        <w:spacing w:line="560" w:lineRule="exact"/>
        <w:rPr>
          <w:rFonts w:hint="eastAsia" w:ascii="宋体" w:hAnsi="宋体" w:eastAsia="宋体"/>
          <w:szCs w:val="21"/>
        </w:rPr>
      </w:pPr>
    </w:p>
    <w:p w14:paraId="5D08B185">
      <w:pPr>
        <w:spacing w:line="560" w:lineRule="exact"/>
        <w:rPr>
          <w:rFonts w:hint="eastAsia" w:ascii="宋体" w:hAnsi="宋体" w:eastAsia="宋体"/>
          <w:szCs w:val="21"/>
        </w:rPr>
      </w:pPr>
    </w:p>
    <w:p w14:paraId="340DBAA8">
      <w:pPr>
        <w:spacing w:line="560" w:lineRule="exact"/>
        <w:rPr>
          <w:rFonts w:hint="eastAsia" w:ascii="宋体" w:hAnsi="宋体" w:eastAsia="宋体"/>
          <w:szCs w:val="21"/>
        </w:rPr>
      </w:pPr>
    </w:p>
    <w:p w14:paraId="2517B8EB">
      <w:pPr>
        <w:spacing w:line="560" w:lineRule="exact"/>
        <w:rPr>
          <w:rFonts w:hint="eastAsia" w:ascii="宋体" w:hAnsi="宋体" w:eastAsia="宋体"/>
          <w:szCs w:val="21"/>
        </w:rPr>
      </w:pPr>
    </w:p>
    <w:p w14:paraId="7229C857">
      <w:pPr>
        <w:spacing w:line="560" w:lineRule="exact"/>
        <w:rPr>
          <w:rFonts w:hint="eastAsia" w:ascii="宋体" w:hAnsi="宋体" w:eastAsia="宋体"/>
          <w:szCs w:val="21"/>
        </w:rPr>
      </w:pPr>
    </w:p>
    <w:p w14:paraId="6A70AFCF">
      <w:pPr>
        <w:spacing w:line="560" w:lineRule="exact"/>
        <w:rPr>
          <w:rFonts w:hint="eastAsia" w:ascii="宋体" w:hAnsi="宋体" w:eastAsia="宋体"/>
          <w:szCs w:val="21"/>
        </w:rPr>
      </w:pPr>
    </w:p>
    <w:p w14:paraId="6E5D6AD9">
      <w:pPr>
        <w:spacing w:line="560" w:lineRule="exact"/>
        <w:rPr>
          <w:rFonts w:hint="eastAsia" w:ascii="宋体" w:hAnsi="宋体" w:eastAsia="宋体"/>
          <w:szCs w:val="21"/>
        </w:rPr>
      </w:pPr>
    </w:p>
    <w:p w14:paraId="7498C3A9">
      <w:pPr>
        <w:spacing w:line="560" w:lineRule="exact"/>
        <w:rPr>
          <w:rFonts w:hint="eastAsia" w:ascii="宋体" w:hAnsi="宋体" w:eastAsia="宋体"/>
          <w:szCs w:val="21"/>
        </w:rPr>
      </w:pPr>
    </w:p>
    <w:p w14:paraId="0AD770DD">
      <w:pPr>
        <w:spacing w:line="560" w:lineRule="exact"/>
        <w:rPr>
          <w:rFonts w:hint="eastAsia" w:ascii="宋体" w:hAnsi="宋体" w:eastAsia="宋体"/>
          <w:szCs w:val="21"/>
        </w:rPr>
      </w:pPr>
    </w:p>
    <w:p w14:paraId="61EC21A6">
      <w:pPr>
        <w:spacing w:line="560" w:lineRule="exact"/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10952"/>
    <w:multiLevelType w:val="multilevel"/>
    <w:tmpl w:val="D8C109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F1"/>
    <w:rsid w:val="00052E95"/>
    <w:rsid w:val="0009575E"/>
    <w:rsid w:val="00114EF1"/>
    <w:rsid w:val="00136721"/>
    <w:rsid w:val="00201137"/>
    <w:rsid w:val="0028359C"/>
    <w:rsid w:val="004A4840"/>
    <w:rsid w:val="004B0355"/>
    <w:rsid w:val="004D4918"/>
    <w:rsid w:val="0051035D"/>
    <w:rsid w:val="005D6118"/>
    <w:rsid w:val="006B6A8B"/>
    <w:rsid w:val="006C53F4"/>
    <w:rsid w:val="006F56E4"/>
    <w:rsid w:val="00782D01"/>
    <w:rsid w:val="007C4ECD"/>
    <w:rsid w:val="0089312C"/>
    <w:rsid w:val="009A66CD"/>
    <w:rsid w:val="00AC7356"/>
    <w:rsid w:val="00B06710"/>
    <w:rsid w:val="00BA46FC"/>
    <w:rsid w:val="00BD56CC"/>
    <w:rsid w:val="00BF157C"/>
    <w:rsid w:val="00C07C8A"/>
    <w:rsid w:val="00E16F57"/>
    <w:rsid w:val="00E47820"/>
    <w:rsid w:val="00F07FE0"/>
    <w:rsid w:val="00F87E08"/>
    <w:rsid w:val="01471C6C"/>
    <w:rsid w:val="016C71F3"/>
    <w:rsid w:val="01A95AA3"/>
    <w:rsid w:val="036C34DA"/>
    <w:rsid w:val="05816FE5"/>
    <w:rsid w:val="05D11D1B"/>
    <w:rsid w:val="06C61153"/>
    <w:rsid w:val="06D870D9"/>
    <w:rsid w:val="07A174CB"/>
    <w:rsid w:val="08123F24"/>
    <w:rsid w:val="0AD025A1"/>
    <w:rsid w:val="0AE95411"/>
    <w:rsid w:val="0CF87B8D"/>
    <w:rsid w:val="0D0B3D64"/>
    <w:rsid w:val="0D63594E"/>
    <w:rsid w:val="0D6D62C2"/>
    <w:rsid w:val="0EB977F0"/>
    <w:rsid w:val="0FA364D6"/>
    <w:rsid w:val="0FD541B5"/>
    <w:rsid w:val="10515693"/>
    <w:rsid w:val="115B2DE0"/>
    <w:rsid w:val="123478B9"/>
    <w:rsid w:val="12400C2B"/>
    <w:rsid w:val="1279351E"/>
    <w:rsid w:val="129F0AAB"/>
    <w:rsid w:val="13C44C6D"/>
    <w:rsid w:val="14321BD6"/>
    <w:rsid w:val="1457163D"/>
    <w:rsid w:val="14BF71E2"/>
    <w:rsid w:val="154F0566"/>
    <w:rsid w:val="16924BAE"/>
    <w:rsid w:val="17667DE9"/>
    <w:rsid w:val="182061EA"/>
    <w:rsid w:val="184E69B3"/>
    <w:rsid w:val="18756535"/>
    <w:rsid w:val="18770500"/>
    <w:rsid w:val="1A972EF1"/>
    <w:rsid w:val="1B283D33"/>
    <w:rsid w:val="1C406E5A"/>
    <w:rsid w:val="1CD045AB"/>
    <w:rsid w:val="1D9F5E03"/>
    <w:rsid w:val="1F2B5BA0"/>
    <w:rsid w:val="205E01F7"/>
    <w:rsid w:val="232C1EE7"/>
    <w:rsid w:val="233D2346"/>
    <w:rsid w:val="27A2690A"/>
    <w:rsid w:val="29114058"/>
    <w:rsid w:val="29CC4423"/>
    <w:rsid w:val="2A253C4A"/>
    <w:rsid w:val="2A8848BB"/>
    <w:rsid w:val="2AAE58D7"/>
    <w:rsid w:val="2CB573F1"/>
    <w:rsid w:val="2E374561"/>
    <w:rsid w:val="30711881"/>
    <w:rsid w:val="314E571E"/>
    <w:rsid w:val="3159659D"/>
    <w:rsid w:val="319155C2"/>
    <w:rsid w:val="31A43BF9"/>
    <w:rsid w:val="31B22151"/>
    <w:rsid w:val="31D10829"/>
    <w:rsid w:val="331035D3"/>
    <w:rsid w:val="337C2B8E"/>
    <w:rsid w:val="34AC732B"/>
    <w:rsid w:val="3826047B"/>
    <w:rsid w:val="3A3000B7"/>
    <w:rsid w:val="3AE07D2F"/>
    <w:rsid w:val="3BE178BA"/>
    <w:rsid w:val="3FA23452"/>
    <w:rsid w:val="3FE61943"/>
    <w:rsid w:val="40D7128C"/>
    <w:rsid w:val="40DA25A5"/>
    <w:rsid w:val="412B15D8"/>
    <w:rsid w:val="41347F76"/>
    <w:rsid w:val="419C5773"/>
    <w:rsid w:val="41D01067"/>
    <w:rsid w:val="41DA204F"/>
    <w:rsid w:val="423170C2"/>
    <w:rsid w:val="44D97CC8"/>
    <w:rsid w:val="45685E31"/>
    <w:rsid w:val="458F482B"/>
    <w:rsid w:val="464253F9"/>
    <w:rsid w:val="47811C1D"/>
    <w:rsid w:val="49EA38EA"/>
    <w:rsid w:val="49F033BE"/>
    <w:rsid w:val="4A2B37F3"/>
    <w:rsid w:val="4A317C5F"/>
    <w:rsid w:val="4B306168"/>
    <w:rsid w:val="4C3D6D8F"/>
    <w:rsid w:val="4C4F6AC2"/>
    <w:rsid w:val="4D183358"/>
    <w:rsid w:val="4EA12ED9"/>
    <w:rsid w:val="4F367AC5"/>
    <w:rsid w:val="507576E1"/>
    <w:rsid w:val="52354064"/>
    <w:rsid w:val="52972F71"/>
    <w:rsid w:val="533E33EC"/>
    <w:rsid w:val="557D644E"/>
    <w:rsid w:val="5661367A"/>
    <w:rsid w:val="567710EF"/>
    <w:rsid w:val="56845933"/>
    <w:rsid w:val="5D4A130C"/>
    <w:rsid w:val="5D4E247E"/>
    <w:rsid w:val="5D7D6F12"/>
    <w:rsid w:val="5DFC08AB"/>
    <w:rsid w:val="5EB6477F"/>
    <w:rsid w:val="5F0454EA"/>
    <w:rsid w:val="60912DAE"/>
    <w:rsid w:val="60F11A9E"/>
    <w:rsid w:val="616B7AA3"/>
    <w:rsid w:val="63846BFA"/>
    <w:rsid w:val="64085A7D"/>
    <w:rsid w:val="64AF414A"/>
    <w:rsid w:val="65206DF6"/>
    <w:rsid w:val="65F52031"/>
    <w:rsid w:val="675608AD"/>
    <w:rsid w:val="67F500C6"/>
    <w:rsid w:val="684B418A"/>
    <w:rsid w:val="69886D18"/>
    <w:rsid w:val="6AAA163C"/>
    <w:rsid w:val="6C5850C7"/>
    <w:rsid w:val="6DFD5F26"/>
    <w:rsid w:val="6E2E60E0"/>
    <w:rsid w:val="6E8B52E0"/>
    <w:rsid w:val="6ECB7DD2"/>
    <w:rsid w:val="70585696"/>
    <w:rsid w:val="74213FF1"/>
    <w:rsid w:val="74381E70"/>
    <w:rsid w:val="74BD1F6B"/>
    <w:rsid w:val="766E26D2"/>
    <w:rsid w:val="766F7295"/>
    <w:rsid w:val="77CA4EC1"/>
    <w:rsid w:val="77F04406"/>
    <w:rsid w:val="784F3365"/>
    <w:rsid w:val="7BEE5100"/>
    <w:rsid w:val="7D14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1575</Words>
  <Characters>1795</Characters>
  <Lines>50</Lines>
  <Paragraphs>58</Paragraphs>
  <TotalTime>41</TotalTime>
  <ScaleCrop>false</ScaleCrop>
  <LinksUpToDate>false</LinksUpToDate>
  <CharactersWithSpaces>1803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2025-10-23T15:04:00Z</dcterms:created>
  <dc:creator>郑飞 程</dc:creator>
  <cp:lastModifiedBy>都是命</cp:lastModifiedBy>
  <dcterms:modified xsi:type="dcterms:W3CDTF">2025-12-11T03:19:07Z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eyJoZGlkIjoiN2NhZTRjNGRhMzY1OTAyNTY3NTRiYjJkZDdmZjc3YWEiLCJ1c2VySWQiOiIxMDg1OTY3MzMzIn0=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854C6761BAEB4E35BA46AEB3AD3BB929_12</vt:lpwstr>
  </property>
</Properties>
</file>