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ascii="Arial" w:hAnsi="Arial" w:eastAsia="宋体" w:cs="Arial"/>
          <w:b/>
          <w:bCs/>
          <w:i w:val="0"/>
          <w:caps w:val="0"/>
          <w:color w:val="505050"/>
          <w:spacing w:val="0"/>
          <w:sz w:val="28"/>
          <w:szCs w:val="28"/>
        </w:rPr>
      </w:pPr>
      <w:r>
        <w:rPr>
          <w:rFonts w:ascii="Arial" w:hAnsi="Arial" w:eastAsia="宋体" w:cs="Arial"/>
          <w:b/>
          <w:bCs/>
          <w:i w:val="0"/>
          <w:caps w:val="0"/>
          <w:color w:val="505050"/>
          <w:spacing w:val="0"/>
          <w:sz w:val="28"/>
          <w:szCs w:val="28"/>
        </w:rPr>
        <w:t>北京友谊医院平谷医院中央空调清洗项目</w:t>
      </w:r>
      <w:r>
        <w:rPr>
          <w:rFonts w:hint="eastAsia" w:ascii="Arial" w:hAnsi="Arial" w:eastAsia="宋体" w:cs="Arial"/>
          <w:b/>
          <w:bCs/>
          <w:i w:val="0"/>
          <w:caps w:val="0"/>
          <w:color w:val="505050"/>
          <w:spacing w:val="0"/>
          <w:sz w:val="28"/>
          <w:szCs w:val="28"/>
          <w:lang w:val="en-US" w:eastAsia="zh-CN"/>
        </w:rPr>
        <w:t>招标参数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</w:pPr>
      <w:r>
        <w:rPr>
          <w:rFonts w:hint="eastAsia" w:ascii="Arial" w:hAnsi="Arial" w:cs="Arial"/>
          <w:i w:val="0"/>
          <w:caps w:val="0"/>
          <w:color w:val="505050"/>
          <w:spacing w:val="0"/>
          <w:sz w:val="24"/>
          <w:szCs w:val="24"/>
          <w:u w:val="none"/>
          <w:lang w:val="en-US" w:eastAsia="zh-CN"/>
        </w:rPr>
        <w:t>一</w:t>
      </w:r>
      <w:r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  <w:t>、工程概况：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  <w:t>名称：北京友谊医院平谷医院中央空调清洗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  <w:t>地点：北京市平谷区新平北路59号平谷区医院院内；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  <w:t>中央空调清洗范围：新风管道面积9836平米、新风机组28台、风机盘管2205台（其中吸尘式清洗980台、拆卸式清洗1225台）、风口及滤网5480个、户式中央空调9台（中标方负责检测报告费用）。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</w:pPr>
      <w:r>
        <w:rPr>
          <w:rFonts w:hint="eastAsia" w:ascii="Arial" w:hAnsi="Arial" w:cs="Arial"/>
          <w:i w:val="0"/>
          <w:caps w:val="0"/>
          <w:color w:val="505050"/>
          <w:spacing w:val="0"/>
          <w:sz w:val="24"/>
          <w:szCs w:val="24"/>
          <w:u w:val="none"/>
          <w:lang w:val="en-US" w:eastAsia="zh-CN"/>
        </w:rPr>
        <w:t>二</w:t>
      </w:r>
      <w:r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  <w:t>、施工清洗的安排：清洗施工的时间，清洗部位，由院方进行协调安排。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</w:pPr>
      <w:r>
        <w:rPr>
          <w:rFonts w:hint="eastAsia" w:ascii="Arial" w:hAnsi="Arial" w:cs="Arial"/>
          <w:i w:val="0"/>
          <w:caps w:val="0"/>
          <w:color w:val="505050"/>
          <w:spacing w:val="0"/>
          <w:sz w:val="24"/>
          <w:szCs w:val="24"/>
          <w:u w:val="none"/>
          <w:lang w:val="en-US" w:eastAsia="zh-CN"/>
        </w:rPr>
        <w:t>三</w:t>
      </w:r>
      <w:r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  <w:t>、质量验收：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  <w:t>1、院方将对中标厂家的清洗质量进行时时清洗质量追踪和监督</w:t>
      </w:r>
      <w:r>
        <w:rPr>
          <w:rFonts w:hint="eastAsia" w:ascii="Arial" w:hAnsi="Arial" w:cs="Arial"/>
          <w:i w:val="0"/>
          <w:caps w:val="0"/>
          <w:color w:val="505050"/>
          <w:spacing w:val="0"/>
          <w:sz w:val="24"/>
          <w:szCs w:val="24"/>
          <w:u w:val="none"/>
          <w:lang w:eastAsia="zh-CN"/>
        </w:rPr>
        <w:t>，</w:t>
      </w:r>
      <w:r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  <w:t>中标方无条件服从管理。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  <w:t>2、中标厂家负责出具清洗检测报告，检测报告检测内容符合法规要求，检测机构必须有国家批准的检测资质。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  <w:t>3、在出具检测合格报告后，在第二年没清洗之前，平谷区卫生监督所要对我院进行抽检，抽检如不合格，中标厂家将无条件再次清洗，直到检测合格，在此产生的所有费用均由中标厂家负担。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  <w:t>4、中标厂家如无法满足以上其中一项要求，院方有权利单独解除合同。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</w:pPr>
      <w:r>
        <w:rPr>
          <w:rFonts w:hint="eastAsia" w:ascii="Arial" w:hAnsi="Arial" w:cs="Arial"/>
          <w:i w:val="0"/>
          <w:caps w:val="0"/>
          <w:color w:val="505050"/>
          <w:spacing w:val="0"/>
          <w:sz w:val="24"/>
          <w:szCs w:val="24"/>
          <w:u w:val="none"/>
          <w:lang w:val="en-US" w:eastAsia="zh-CN"/>
        </w:rPr>
        <w:t>四</w:t>
      </w:r>
      <w:r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  <w:t>、清洗标准：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  <w:t>清洗标准执行《北京市集中空调通风系统卫生管理办法》。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Arial" w:hAnsi="Arial" w:cs="Arial"/>
          <w:i w:val="0"/>
          <w:caps w:val="0"/>
          <w:color w:val="50505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505050"/>
          <w:spacing w:val="0"/>
          <w:sz w:val="24"/>
          <w:szCs w:val="24"/>
          <w:u w:val="none"/>
          <w:lang w:val="en-US" w:eastAsia="zh-CN"/>
        </w:rPr>
        <w:t>其他要求：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/>
        <w:jc w:val="both"/>
        <w:rPr>
          <w:rFonts w:hint="eastAsia" w:ascii="Arial" w:hAnsi="Arial" w:cs="Arial"/>
          <w:i w:val="0"/>
          <w:caps w:val="0"/>
          <w:color w:val="50505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505050"/>
          <w:spacing w:val="0"/>
          <w:sz w:val="24"/>
          <w:szCs w:val="24"/>
          <w:u w:val="none"/>
          <w:lang w:val="en-US" w:eastAsia="zh-CN"/>
        </w:rPr>
        <w:t>中标期限：3年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/>
        <w:jc w:val="both"/>
        <w:rPr>
          <w:rFonts w:hint="eastAsia" w:ascii="Arial" w:hAnsi="Arial" w:cs="Arial"/>
          <w:i w:val="0"/>
          <w:caps w:val="0"/>
          <w:color w:val="50505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505050"/>
          <w:spacing w:val="0"/>
          <w:sz w:val="24"/>
          <w:szCs w:val="24"/>
          <w:u w:val="none"/>
          <w:lang w:val="en-US" w:eastAsia="zh-CN"/>
        </w:rPr>
        <w:t>付款条件：年度清洗完成后压1年付款。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Arial" w:hAnsi="Arial" w:cs="Arial"/>
          <w:i w:val="0"/>
          <w:caps w:val="0"/>
          <w:color w:val="505050"/>
          <w:spacing w:val="0"/>
          <w:sz w:val="24"/>
          <w:szCs w:val="24"/>
          <w:u w:val="none"/>
        </w:rPr>
      </w:pPr>
    </w:p>
    <w:p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后勤保障处</w:t>
      </w:r>
    </w:p>
    <w:p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2025年2月6日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38891402">
    <w:nsid w:val="67A5608A"/>
    <w:multiLevelType w:val="singleLevel"/>
    <w:tmpl w:val="67A5608A"/>
    <w:lvl w:ilvl="0" w:tentative="1">
      <w:start w:val="5"/>
      <w:numFmt w:val="chineseCounting"/>
      <w:suff w:val="nothing"/>
      <w:lvlText w:val="%1、"/>
      <w:lvlJc w:val="left"/>
    </w:lvl>
  </w:abstractNum>
  <w:abstractNum w:abstractNumId="1738891435">
    <w:nsid w:val="67A560AB"/>
    <w:multiLevelType w:val="singleLevel"/>
    <w:tmpl w:val="67A560AB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738891402"/>
  </w:num>
  <w:num w:numId="2">
    <w:abstractNumId w:val="17388914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97828"/>
    <w:rsid w:val="3B7D12A4"/>
    <w:rsid w:val="4AE54363"/>
    <w:rsid w:val="4CF643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2025-02-06T00:08:00Z</dcterms:created>
  <dc:creator>wkk</dc:creator>
  <cp:lastModifiedBy>刘东华</cp:lastModifiedBy>
  <dcterms:modified xsi:type="dcterms:W3CDTF">2025-02-07T01:23:31Z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