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D5A" w:rsidRDefault="007E0D5A" w:rsidP="007E0D5A">
      <w:pPr>
        <w:rPr>
          <w:rFonts w:eastAsiaTheme="minorEastAsia"/>
          <w:lang w:eastAsia="zh-CN"/>
        </w:rPr>
      </w:pPr>
    </w:p>
    <w:p w:rsidR="007E0D5A" w:rsidRDefault="007E0D5A" w:rsidP="007E0D5A">
      <w:pPr>
        <w:rPr>
          <w:rFonts w:eastAsiaTheme="minorEastAsia"/>
          <w:lang w:eastAsia="zh-CN"/>
        </w:rPr>
      </w:pPr>
    </w:p>
    <w:p w:rsidR="007E0D5A" w:rsidRPr="007E0D5A" w:rsidRDefault="007E0D5A" w:rsidP="007E0D5A">
      <w:pPr>
        <w:jc w:val="center"/>
        <w:rPr>
          <w:rFonts w:eastAsiaTheme="minorEastAsia"/>
          <w:lang w:eastAsia="zh-CN"/>
        </w:rPr>
      </w:pPr>
      <w:r w:rsidRPr="00B61E49">
        <w:rPr>
          <w:rFonts w:hint="eastAsia"/>
          <w:b/>
          <w:sz w:val="28"/>
          <w:szCs w:val="28"/>
          <w:lang w:eastAsia="zh-CN"/>
        </w:rPr>
        <w:t>红外荧光显像仪（甲状旁腺探测仪）</w:t>
      </w:r>
      <w:r>
        <w:rPr>
          <w:rFonts w:eastAsiaTheme="minorEastAsia" w:hint="eastAsia"/>
          <w:b/>
          <w:sz w:val="28"/>
          <w:szCs w:val="28"/>
          <w:lang w:eastAsia="zh-CN"/>
        </w:rPr>
        <w:t>设备参数</w:t>
      </w:r>
    </w:p>
    <w:p w:rsidR="007E0D5A" w:rsidRDefault="007E0D5A" w:rsidP="007E0D5A">
      <w:pPr>
        <w:rPr>
          <w:rFonts w:eastAsiaTheme="minorEastAsia"/>
          <w:lang w:eastAsia="zh-CN"/>
        </w:rPr>
      </w:pPr>
    </w:p>
    <w:p w:rsidR="007E0D5A" w:rsidRDefault="00506219" w:rsidP="007E0D5A">
      <w:pPr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一、</w:t>
      </w:r>
      <w:r>
        <w:rPr>
          <w:rFonts w:eastAsiaTheme="minorEastAsia"/>
          <w:lang w:eastAsia="zh-CN"/>
        </w:rPr>
        <w:t>技术参数：</w:t>
      </w:r>
    </w:p>
    <w:p w:rsidR="007E0D5A" w:rsidRPr="00506219" w:rsidRDefault="007E0D5A" w:rsidP="007E0D5A">
      <w:pPr>
        <w:rPr>
          <w:rFonts w:ascii="微软雅黑" w:eastAsia="微软雅黑" w:hAnsi="微软雅黑" w:cs="微软雅黑"/>
          <w:lang w:eastAsia="zh-CN"/>
        </w:rPr>
      </w:pPr>
      <w:r>
        <w:rPr>
          <w:rFonts w:hint="eastAsia"/>
          <w:lang w:eastAsia="zh-CN"/>
        </w:rPr>
        <w:t>1</w:t>
      </w:r>
      <w:r w:rsidRPr="00506219">
        <w:rPr>
          <w:rFonts w:ascii="微软雅黑" w:eastAsia="微软雅黑" w:hAnsi="微软雅黑" w:cs="微软雅黑" w:hint="eastAsia"/>
          <w:lang w:eastAsia="zh-CN"/>
        </w:rPr>
        <w:t>、曲线自适应功能：屏幕显示荧光波形曲线时，自动调节曲线幅度显示出完整的波形，无需手动调节曲线幅度。</w:t>
      </w:r>
    </w:p>
    <w:p w:rsidR="007E0D5A" w:rsidRPr="00506219" w:rsidRDefault="007E0D5A" w:rsidP="007E0D5A">
      <w:pPr>
        <w:rPr>
          <w:rFonts w:ascii="微软雅黑" w:eastAsia="微软雅黑" w:hAnsi="微软雅黑" w:cs="微软雅黑"/>
          <w:lang w:eastAsia="zh-CN"/>
        </w:rPr>
      </w:pPr>
      <w:r w:rsidRPr="00506219">
        <w:rPr>
          <w:rFonts w:ascii="微软雅黑" w:eastAsia="微软雅黑" w:hAnsi="微软雅黑" w:cs="微软雅黑" w:hint="eastAsia"/>
          <w:lang w:eastAsia="zh-CN"/>
        </w:rPr>
        <w:t>2、提示阈值调节功能：具有可以调节提示阈值的功能，可适用于不同的手术环境中。</w:t>
      </w:r>
    </w:p>
    <w:p w:rsidR="007E0D5A" w:rsidRPr="00506219" w:rsidRDefault="007E0D5A" w:rsidP="007E0D5A">
      <w:pPr>
        <w:rPr>
          <w:rFonts w:ascii="微软雅黑" w:eastAsia="微软雅黑" w:hAnsi="微软雅黑" w:cs="微软雅黑"/>
          <w:lang w:eastAsia="zh-CN"/>
        </w:rPr>
      </w:pPr>
      <w:r w:rsidRPr="00506219">
        <w:rPr>
          <w:rFonts w:ascii="微软雅黑" w:eastAsia="微软雅黑" w:hAnsi="微软雅黑" w:cs="微软雅黑" w:hint="eastAsia"/>
          <w:lang w:eastAsia="zh-CN"/>
        </w:rPr>
        <w:t>3、抗光干扰性能：可在手术无影灯直射条件下，直接进行甲状旁腺探测，无需移动或关闭手术无影灯等其它光源仍不会对设备造成本质干扰，就能进行探测。</w:t>
      </w:r>
    </w:p>
    <w:p w:rsidR="007E0D5A" w:rsidRPr="00506219" w:rsidRDefault="007E0D5A" w:rsidP="007E0D5A">
      <w:pPr>
        <w:rPr>
          <w:rFonts w:ascii="微软雅黑" w:eastAsia="微软雅黑" w:hAnsi="微软雅黑" w:cs="微软雅黑"/>
          <w:lang w:eastAsia="zh-CN"/>
        </w:rPr>
      </w:pPr>
      <w:r w:rsidRPr="00506219">
        <w:rPr>
          <w:rFonts w:ascii="微软雅黑" w:eastAsia="微软雅黑" w:hAnsi="微软雅黑" w:cs="微软雅黑" w:hint="eastAsia"/>
          <w:lang w:eastAsia="zh-CN"/>
        </w:rPr>
        <w:t>4、事件捕捉功能：波幅高于阈值时，可以将所需的肌电、荧光信号波形和数值固定在屏幕上便于分析，直到下一个信号被捕捉；波幅低于阈值时，肌电、荧光信号不被固定，便于分析和保存术中的事件信息。</w:t>
      </w:r>
    </w:p>
    <w:p w:rsidR="007E0D5A" w:rsidRPr="00506219" w:rsidRDefault="007E0D5A" w:rsidP="007E0D5A">
      <w:pPr>
        <w:rPr>
          <w:rFonts w:ascii="微软雅黑" w:eastAsia="微软雅黑" w:hAnsi="微软雅黑" w:cs="微软雅黑"/>
          <w:lang w:eastAsia="zh-CN"/>
        </w:rPr>
      </w:pPr>
      <w:r w:rsidRPr="00506219">
        <w:rPr>
          <w:rFonts w:ascii="微软雅黑" w:eastAsia="微软雅黑" w:hAnsi="微软雅黑" w:cs="微软雅黑" w:hint="eastAsia"/>
          <w:lang w:eastAsia="zh-CN"/>
        </w:rPr>
        <w:t>5、旋钮和触屏操作，调节电流强度和系统音量：操作简便，可通过两个旋钮分别快速调节阈值和系统音量。</w:t>
      </w:r>
    </w:p>
    <w:p w:rsidR="007E0D5A" w:rsidRPr="00506219" w:rsidRDefault="007E0D5A" w:rsidP="007E0D5A">
      <w:pPr>
        <w:rPr>
          <w:rFonts w:ascii="微软雅黑" w:eastAsia="微软雅黑" w:hAnsi="微软雅黑" w:cs="微软雅黑"/>
          <w:lang w:eastAsia="zh-CN"/>
        </w:rPr>
      </w:pPr>
      <w:r w:rsidRPr="00506219">
        <w:rPr>
          <w:rFonts w:ascii="微软雅黑" w:eastAsia="微软雅黑" w:hAnsi="微软雅黑" w:cs="微软雅黑" w:hint="eastAsia"/>
          <w:lang w:eastAsia="zh-CN"/>
        </w:rPr>
        <w:t>6、多形式提示：设备在识别甲状旁腺时，具有指示灯、声音、波形、指标的多维度带格式的精确提示，可量化显示指标。</w:t>
      </w:r>
    </w:p>
    <w:p w:rsidR="007E0D5A" w:rsidRPr="00506219" w:rsidRDefault="007E0D5A" w:rsidP="007E0D5A">
      <w:pPr>
        <w:rPr>
          <w:rFonts w:ascii="微软雅黑" w:eastAsia="微软雅黑" w:hAnsi="微软雅黑" w:cs="微软雅黑"/>
          <w:lang w:eastAsia="zh-CN"/>
        </w:rPr>
      </w:pPr>
      <w:r w:rsidRPr="00506219">
        <w:rPr>
          <w:rFonts w:ascii="微软雅黑" w:eastAsia="微软雅黑" w:hAnsi="微软雅黑" w:cs="微软雅黑" w:hint="eastAsia"/>
          <w:lang w:eastAsia="zh-CN"/>
        </w:rPr>
        <w:t>7、记录功能：具备记录截图功能，探测过程中，用于记录实时测量数值，能够将所有数据均存储，便于</w:t>
      </w:r>
      <w:bookmarkStart w:id="0" w:name="OLE_LINK2"/>
      <w:r w:rsidRPr="00506219">
        <w:rPr>
          <w:rFonts w:ascii="微软雅黑" w:eastAsia="微软雅黑" w:hAnsi="微软雅黑" w:cs="微软雅黑" w:hint="eastAsia"/>
          <w:lang w:eastAsia="zh-CN"/>
        </w:rPr>
        <w:t>分析</w:t>
      </w:r>
      <w:bookmarkEnd w:id="0"/>
      <w:r w:rsidRPr="00506219">
        <w:rPr>
          <w:rFonts w:ascii="微软雅黑" w:eastAsia="微软雅黑" w:hAnsi="微软雅黑" w:cs="微软雅黑" w:hint="eastAsia"/>
          <w:lang w:eastAsia="zh-CN"/>
        </w:rPr>
        <w:t>和保存。</w:t>
      </w:r>
    </w:p>
    <w:p w:rsidR="007E0D5A" w:rsidRPr="00506219" w:rsidRDefault="007E0D5A" w:rsidP="007E0D5A">
      <w:pPr>
        <w:rPr>
          <w:rFonts w:ascii="微软雅黑" w:eastAsia="微软雅黑" w:hAnsi="微软雅黑" w:cs="微软雅黑"/>
          <w:lang w:eastAsia="zh-CN"/>
        </w:rPr>
      </w:pPr>
      <w:bookmarkStart w:id="1" w:name="OLE_LINK1"/>
      <w:r w:rsidRPr="00506219">
        <w:rPr>
          <w:rFonts w:ascii="微软雅黑" w:eastAsia="微软雅黑" w:hAnsi="微软雅黑" w:cs="微软雅黑" w:hint="eastAsia"/>
          <w:lang w:eastAsia="zh-CN"/>
        </w:rPr>
        <w:t>8、截图功</w:t>
      </w:r>
      <w:bookmarkStart w:id="2" w:name="OLE_LINK3"/>
      <w:r w:rsidRPr="00506219">
        <w:rPr>
          <w:rFonts w:ascii="微软雅黑" w:eastAsia="微软雅黑" w:hAnsi="微软雅黑" w:cs="微软雅黑" w:hint="eastAsia"/>
          <w:lang w:eastAsia="zh-CN"/>
        </w:rPr>
        <w:t>能</w:t>
      </w:r>
      <w:bookmarkEnd w:id="2"/>
      <w:r w:rsidRPr="00506219">
        <w:rPr>
          <w:rFonts w:ascii="微软雅黑" w:eastAsia="微软雅黑" w:hAnsi="微软雅黑" w:cs="微软雅黑" w:hint="eastAsia"/>
          <w:lang w:eastAsia="zh-CN"/>
        </w:rPr>
        <w:t>：具备截图功能，用于实时截取屏幕图片信息。</w:t>
      </w:r>
    </w:p>
    <w:p w:rsidR="007E0D5A" w:rsidRPr="00506219" w:rsidRDefault="007E0D5A" w:rsidP="007E0D5A">
      <w:pPr>
        <w:rPr>
          <w:rFonts w:ascii="微软雅黑" w:eastAsia="微软雅黑" w:hAnsi="微软雅黑" w:cs="微软雅黑"/>
          <w:lang w:eastAsia="zh-CN"/>
        </w:rPr>
      </w:pPr>
      <w:r w:rsidRPr="00506219">
        <w:rPr>
          <w:rFonts w:ascii="微软雅黑" w:eastAsia="微软雅黑" w:hAnsi="微软雅黑" w:cs="微软雅黑" w:hint="eastAsia"/>
          <w:lang w:eastAsia="zh-CN"/>
        </w:rPr>
        <w:t>9、一体式工作站：体积小巧，便于携带，整机不高于5kg，方便手术室内的任意移动。</w:t>
      </w:r>
    </w:p>
    <w:bookmarkEnd w:id="1"/>
    <w:p w:rsidR="007E0D5A" w:rsidRPr="00506219" w:rsidRDefault="007E0D5A" w:rsidP="007E0D5A">
      <w:pPr>
        <w:rPr>
          <w:rFonts w:ascii="微软雅黑" w:eastAsia="微软雅黑" w:hAnsi="微软雅黑" w:cs="微软雅黑"/>
          <w:lang w:eastAsia="zh-CN"/>
        </w:rPr>
      </w:pPr>
      <w:r w:rsidRPr="00506219">
        <w:rPr>
          <w:rFonts w:ascii="微软雅黑" w:eastAsia="微软雅黑" w:hAnsi="微软雅黑" w:cs="微软雅黑" w:hint="eastAsia"/>
          <w:lang w:eastAsia="zh-CN"/>
        </w:rPr>
        <w:t>10、多语言界面：支持中、英文语言界面。</w:t>
      </w:r>
    </w:p>
    <w:p w:rsidR="007E0D5A" w:rsidRPr="00506219" w:rsidRDefault="007E0D5A" w:rsidP="007E0D5A">
      <w:pPr>
        <w:rPr>
          <w:rFonts w:ascii="微软雅黑" w:eastAsia="微软雅黑" w:hAnsi="微软雅黑" w:cs="微软雅黑"/>
          <w:lang w:eastAsia="zh-CN"/>
        </w:rPr>
      </w:pPr>
      <w:r w:rsidRPr="00506219">
        <w:rPr>
          <w:rFonts w:ascii="微软雅黑" w:eastAsia="微软雅黑" w:hAnsi="微软雅黑" w:cs="微软雅黑" w:hint="eastAsia"/>
          <w:lang w:eastAsia="zh-CN"/>
        </w:rPr>
        <w:t>11、发射光源要求</w:t>
      </w:r>
    </w:p>
    <w:p w:rsidR="007E0D5A" w:rsidRPr="00506219" w:rsidRDefault="007E0D5A" w:rsidP="007E0D5A">
      <w:pPr>
        <w:ind w:firstLineChars="200" w:firstLine="420"/>
        <w:rPr>
          <w:rFonts w:ascii="微软雅黑" w:eastAsia="微软雅黑" w:hAnsi="微软雅黑" w:cs="微软雅黑"/>
          <w:lang w:eastAsia="zh-CN"/>
        </w:rPr>
      </w:pPr>
      <w:r w:rsidRPr="00506219">
        <w:rPr>
          <w:rFonts w:ascii="微软雅黑" w:eastAsia="微软雅黑" w:hAnsi="微软雅黑" w:cs="微软雅黑" w:hint="eastAsia"/>
          <w:lang w:eastAsia="zh-CN"/>
        </w:rPr>
        <w:t>a发射光源峰值波长785nm±5nm；</w:t>
      </w:r>
    </w:p>
    <w:p w:rsidR="007E0D5A" w:rsidRPr="00506219" w:rsidRDefault="007E0D5A" w:rsidP="007E0D5A">
      <w:pPr>
        <w:ind w:firstLineChars="200" w:firstLine="420"/>
        <w:rPr>
          <w:rFonts w:ascii="微软雅黑" w:eastAsia="微软雅黑" w:hAnsi="微软雅黑" w:cs="微软雅黑"/>
          <w:lang w:eastAsia="zh-CN"/>
        </w:rPr>
      </w:pPr>
      <w:r w:rsidRPr="00506219">
        <w:rPr>
          <w:rFonts w:ascii="微软雅黑" w:eastAsia="微软雅黑" w:hAnsi="微软雅黑" w:cs="微软雅黑" w:hint="eastAsia"/>
          <w:lang w:eastAsia="zh-CN"/>
        </w:rPr>
        <w:t>b光源最大输出光功率20mW±20%；</w:t>
      </w:r>
    </w:p>
    <w:p w:rsidR="007E0D5A" w:rsidRPr="00506219" w:rsidRDefault="007E0D5A" w:rsidP="007E0D5A">
      <w:pPr>
        <w:ind w:firstLineChars="200" w:firstLine="420"/>
        <w:rPr>
          <w:rFonts w:ascii="微软雅黑" w:eastAsia="微软雅黑" w:hAnsi="微软雅黑" w:cs="微软雅黑"/>
          <w:lang w:eastAsia="zh-CN"/>
        </w:rPr>
      </w:pPr>
      <w:r w:rsidRPr="00506219">
        <w:rPr>
          <w:rFonts w:ascii="微软雅黑" w:eastAsia="微软雅黑" w:hAnsi="微软雅黑" w:cs="微软雅黑" w:hint="eastAsia"/>
          <w:lang w:eastAsia="zh-CN"/>
        </w:rPr>
        <w:t>c探头中心的光功率密度≥2W/cm2。</w:t>
      </w:r>
    </w:p>
    <w:p w:rsidR="007E0D5A" w:rsidRPr="00506219" w:rsidRDefault="007E0D5A" w:rsidP="007E0D5A">
      <w:pPr>
        <w:ind w:firstLineChars="200" w:firstLine="420"/>
        <w:rPr>
          <w:rFonts w:ascii="微软雅黑" w:eastAsia="微软雅黑" w:hAnsi="微软雅黑" w:cs="微软雅黑"/>
          <w:lang w:eastAsia="zh-CN"/>
        </w:rPr>
      </w:pPr>
      <w:r w:rsidRPr="00506219">
        <w:rPr>
          <w:rFonts w:ascii="微软雅黑" w:eastAsia="微软雅黑" w:hAnsi="微软雅黑" w:cs="微软雅黑" w:hint="eastAsia"/>
          <w:lang w:eastAsia="zh-CN"/>
        </w:rPr>
        <w:t>12、探头光学性能</w:t>
      </w:r>
    </w:p>
    <w:p w:rsidR="007E0D5A" w:rsidRPr="00506219" w:rsidRDefault="007E0D5A" w:rsidP="007E0D5A">
      <w:pPr>
        <w:ind w:firstLineChars="200" w:firstLine="420"/>
        <w:rPr>
          <w:rFonts w:ascii="微软雅黑" w:eastAsia="微软雅黑" w:hAnsi="微软雅黑" w:cs="微软雅黑"/>
          <w:lang w:eastAsia="zh-CN"/>
        </w:rPr>
      </w:pPr>
      <w:r w:rsidRPr="00506219">
        <w:rPr>
          <w:rFonts w:ascii="微软雅黑" w:eastAsia="微软雅黑" w:hAnsi="微软雅黑" w:cs="微软雅黑" w:hint="eastAsia"/>
          <w:lang w:eastAsia="zh-CN"/>
        </w:rPr>
        <w:t>a光纤传输效率：光纤平直放置时785nm激光传输效率应不小于50%。</w:t>
      </w:r>
    </w:p>
    <w:p w:rsidR="007E0D5A" w:rsidRPr="00506219" w:rsidRDefault="007E0D5A" w:rsidP="007E0D5A">
      <w:pPr>
        <w:ind w:firstLineChars="200" w:firstLine="420"/>
        <w:rPr>
          <w:rFonts w:ascii="微软雅黑" w:eastAsia="微软雅黑" w:hAnsi="微软雅黑" w:cs="微软雅黑"/>
          <w:lang w:eastAsia="zh-CN"/>
        </w:rPr>
      </w:pPr>
      <w:r w:rsidRPr="00506219">
        <w:rPr>
          <w:rFonts w:ascii="微软雅黑" w:eastAsia="微软雅黑" w:hAnsi="微软雅黑" w:cs="微软雅黑" w:hint="eastAsia"/>
          <w:lang w:eastAsia="zh-CN"/>
        </w:rPr>
        <w:t>b光纤传输效率不稳定度：不大于±10%。</w:t>
      </w:r>
    </w:p>
    <w:p w:rsidR="007E0D5A" w:rsidRPr="00506219" w:rsidRDefault="007E0D5A" w:rsidP="007E0D5A">
      <w:pPr>
        <w:ind w:firstLineChars="200" w:firstLine="420"/>
        <w:rPr>
          <w:rFonts w:ascii="微软雅黑" w:eastAsia="微软雅黑" w:hAnsi="微软雅黑" w:cs="微软雅黑"/>
          <w:lang w:eastAsia="zh-CN"/>
        </w:rPr>
      </w:pPr>
      <w:r w:rsidRPr="00506219">
        <w:rPr>
          <w:rFonts w:ascii="微软雅黑" w:eastAsia="微软雅黑" w:hAnsi="微软雅黑" w:cs="微软雅黑" w:hint="eastAsia"/>
          <w:lang w:eastAsia="zh-CN"/>
        </w:rPr>
        <w:t>c光纤传输效率复现性：不大于±10%。</w:t>
      </w:r>
    </w:p>
    <w:p w:rsidR="007E0D5A" w:rsidRDefault="007E0D5A" w:rsidP="007E0D5A">
      <w:pPr>
        <w:ind w:firstLineChars="200" w:firstLine="420"/>
        <w:rPr>
          <w:lang w:eastAsia="zh-CN"/>
        </w:rPr>
      </w:pPr>
      <w:r w:rsidRPr="00506219">
        <w:rPr>
          <w:rFonts w:ascii="微软雅黑" w:eastAsia="微软雅黑" w:hAnsi="微软雅黑" w:cs="微软雅黑" w:hint="eastAsia"/>
          <w:lang w:eastAsia="zh-CN"/>
        </w:rPr>
        <w:t>d光纤探头直径≤2mm，光纤探头支持手柄手动</w:t>
      </w:r>
      <w:r>
        <w:rPr>
          <w:rFonts w:hint="eastAsia"/>
          <w:lang w:eastAsia="zh-CN"/>
        </w:rPr>
        <w:t>激发。</w:t>
      </w:r>
    </w:p>
    <w:p w:rsidR="007338B1" w:rsidRPr="00506219" w:rsidRDefault="007E0D5A" w:rsidP="007E0D5A">
      <w:pPr>
        <w:rPr>
          <w:rFonts w:ascii="微软雅黑" w:eastAsia="微软雅黑" w:hAnsi="微软雅黑" w:cs="微软雅黑"/>
          <w:lang w:eastAsia="zh-CN"/>
        </w:rPr>
      </w:pPr>
      <w:r w:rsidRPr="00506219">
        <w:rPr>
          <w:rFonts w:ascii="微软雅黑" w:eastAsia="微软雅黑" w:hAnsi="微软雅黑" w:cs="微软雅黑" w:hint="eastAsia"/>
          <w:lang w:eastAsia="zh-CN"/>
        </w:rPr>
        <w:t>所需耗材：一次性使用医用光纤。</w:t>
      </w:r>
    </w:p>
    <w:p w:rsidR="00506219" w:rsidRPr="00506219" w:rsidRDefault="00506219" w:rsidP="00506219">
      <w:pPr>
        <w:rPr>
          <w:lang w:eastAsia="zh-CN"/>
        </w:rPr>
      </w:pPr>
      <w:r w:rsidRPr="00506219">
        <w:rPr>
          <w:rFonts w:ascii="宋体" w:eastAsia="宋体" w:hAnsi="宋体" w:cs="宋体" w:hint="eastAsia"/>
          <w:lang w:eastAsia="zh-CN"/>
        </w:rPr>
        <w:t>二、售后服务</w:t>
      </w:r>
      <w:r w:rsidRPr="00506219">
        <w:rPr>
          <w:lang w:eastAsia="zh-CN"/>
        </w:rPr>
        <w:t>:</w:t>
      </w:r>
    </w:p>
    <w:p w:rsidR="00506219" w:rsidRPr="00506219" w:rsidRDefault="00506219" w:rsidP="00506219">
      <w:pPr>
        <w:rPr>
          <w:lang w:eastAsia="zh-CN"/>
        </w:rPr>
      </w:pPr>
      <w:r w:rsidRPr="00506219">
        <w:rPr>
          <w:lang w:eastAsia="zh-CN"/>
        </w:rPr>
        <w:t>1</w:t>
      </w:r>
      <w:r w:rsidRPr="00506219">
        <w:rPr>
          <w:rFonts w:ascii="微软雅黑" w:eastAsia="微软雅黑" w:hAnsi="微软雅黑" w:cs="微软雅黑" w:hint="eastAsia"/>
          <w:lang w:eastAsia="zh-CN"/>
        </w:rPr>
        <w:t>、保证备件的存储并提供备件的发货，提供在线支持、现场检修、全部零备件更换。</w:t>
      </w:r>
    </w:p>
    <w:p w:rsidR="00506219" w:rsidRPr="00506219" w:rsidRDefault="00506219" w:rsidP="00506219">
      <w:pPr>
        <w:rPr>
          <w:lang w:eastAsia="zh-CN"/>
        </w:rPr>
      </w:pPr>
      <w:r w:rsidRPr="00506219">
        <w:rPr>
          <w:lang w:eastAsia="zh-CN"/>
        </w:rPr>
        <w:t>2</w:t>
      </w:r>
      <w:r w:rsidRPr="00506219">
        <w:rPr>
          <w:rFonts w:ascii="微软雅黑" w:eastAsia="微软雅黑" w:hAnsi="微软雅黑" w:cs="微软雅黑" w:hint="eastAsia"/>
          <w:lang w:eastAsia="zh-CN"/>
        </w:rPr>
        <w:t>、所有备件保证是原厂备件并提供清晰合法的来源证明材料。</w:t>
      </w:r>
    </w:p>
    <w:p w:rsidR="00506219" w:rsidRPr="00506219" w:rsidRDefault="00506219" w:rsidP="00506219">
      <w:pPr>
        <w:rPr>
          <w:lang w:eastAsia="zh-CN"/>
        </w:rPr>
      </w:pPr>
      <w:r w:rsidRPr="00506219">
        <w:rPr>
          <w:lang w:eastAsia="zh-CN"/>
        </w:rPr>
        <w:t>3</w:t>
      </w:r>
      <w:r w:rsidRPr="00506219">
        <w:rPr>
          <w:rFonts w:ascii="微软雅黑" w:eastAsia="微软雅黑" w:hAnsi="微软雅黑" w:cs="微软雅黑" w:hint="eastAsia"/>
          <w:lang w:eastAsia="zh-CN"/>
        </w:rPr>
        <w:t>、提供免费维修服务热线，提供维修技术专家开展远程在线技术支持和维修诊断，及时派工程师进行指导或赴现场维修。</w:t>
      </w:r>
    </w:p>
    <w:p w:rsidR="00506219" w:rsidRPr="00506219" w:rsidRDefault="00506219" w:rsidP="00506219">
      <w:pPr>
        <w:rPr>
          <w:lang w:eastAsia="zh-CN"/>
        </w:rPr>
      </w:pPr>
      <w:r w:rsidRPr="00506219">
        <w:rPr>
          <w:lang w:eastAsia="zh-CN"/>
        </w:rPr>
        <w:t>4</w:t>
      </w:r>
      <w:r w:rsidRPr="00506219">
        <w:rPr>
          <w:rFonts w:ascii="微软雅黑" w:eastAsia="微软雅黑" w:hAnsi="微软雅黑" w:cs="微软雅黑" w:hint="eastAsia"/>
          <w:lang w:eastAsia="zh-CN"/>
        </w:rPr>
        <w:t>、报修响应时间</w:t>
      </w:r>
      <w:r w:rsidRPr="00506219">
        <w:rPr>
          <w:lang w:eastAsia="zh-CN"/>
        </w:rPr>
        <w:t>≤1</w:t>
      </w:r>
      <w:r w:rsidRPr="00506219">
        <w:rPr>
          <w:rFonts w:ascii="微软雅黑" w:eastAsia="微软雅黑" w:hAnsi="微软雅黑" w:cs="微软雅黑" w:hint="eastAsia"/>
          <w:lang w:eastAsia="zh-CN"/>
        </w:rPr>
        <w:t>小时；如需到场维修，到达现场时间</w:t>
      </w:r>
      <w:r w:rsidRPr="00506219">
        <w:rPr>
          <w:lang w:eastAsia="zh-CN"/>
        </w:rPr>
        <w:t>≤8</w:t>
      </w:r>
      <w:r w:rsidRPr="00506219">
        <w:rPr>
          <w:rFonts w:ascii="微软雅黑" w:eastAsia="微软雅黑" w:hAnsi="微软雅黑" w:cs="微软雅黑" w:hint="eastAsia"/>
          <w:lang w:eastAsia="zh-CN"/>
        </w:rPr>
        <w:t>小时。</w:t>
      </w:r>
      <w:r w:rsidRPr="00506219">
        <w:rPr>
          <w:lang w:eastAsia="zh-CN"/>
        </w:rPr>
        <w:t>5</w:t>
      </w:r>
      <w:r w:rsidRPr="00506219">
        <w:rPr>
          <w:rFonts w:ascii="微软雅黑" w:eastAsia="微软雅黑" w:hAnsi="微软雅黑" w:cs="微软雅黑" w:hint="eastAsia"/>
          <w:lang w:eastAsia="zh-CN"/>
        </w:rPr>
        <w:t>、医工科和使用科室根据响应速度、配件响应速度、工程师维修效率、维修后设备使用情况、设备保养情况等方面进行评价打分，评分低于</w:t>
      </w:r>
      <w:r w:rsidRPr="00506219">
        <w:rPr>
          <w:lang w:eastAsia="zh-CN"/>
        </w:rPr>
        <w:t>90</w:t>
      </w:r>
      <w:r w:rsidRPr="00506219">
        <w:rPr>
          <w:rFonts w:ascii="微软雅黑" w:eastAsia="微软雅黑" w:hAnsi="微软雅黑" w:cs="微软雅黑" w:hint="eastAsia"/>
          <w:lang w:eastAsia="zh-CN"/>
        </w:rPr>
        <w:t>分可提出整改。</w:t>
      </w:r>
    </w:p>
    <w:p w:rsidR="00506219" w:rsidRPr="00506219" w:rsidRDefault="00506219" w:rsidP="00506219">
      <w:pPr>
        <w:rPr>
          <w:lang w:eastAsia="zh-CN"/>
        </w:rPr>
      </w:pPr>
      <w:r w:rsidRPr="00506219">
        <w:rPr>
          <w:rFonts w:ascii="微软雅黑" w:eastAsia="微软雅黑" w:hAnsi="微软雅黑" w:cs="微软雅黑" w:hint="eastAsia"/>
          <w:lang w:eastAsia="zh-CN"/>
        </w:rPr>
        <w:lastRenderedPageBreak/>
        <w:t>质保时间</w:t>
      </w:r>
    </w:p>
    <w:p w:rsidR="00506219" w:rsidRPr="00506219" w:rsidRDefault="00506219" w:rsidP="00506219">
      <w:pPr>
        <w:rPr>
          <w:lang w:eastAsia="zh-CN"/>
        </w:rPr>
      </w:pPr>
      <w:r w:rsidRPr="00506219">
        <w:rPr>
          <w:lang w:eastAsia="zh-CN"/>
        </w:rPr>
        <w:t>1</w:t>
      </w:r>
      <w:r w:rsidRPr="00506219">
        <w:rPr>
          <w:rFonts w:ascii="微软雅黑" w:eastAsia="微软雅黑" w:hAnsi="微软雅黑" w:cs="微软雅黑" w:hint="eastAsia"/>
          <w:lang w:eastAsia="zh-CN"/>
        </w:rPr>
        <w:t>、设备经过验收后整机质保不少于</w:t>
      </w:r>
      <w:r w:rsidRPr="00506219">
        <w:rPr>
          <w:lang w:eastAsia="zh-CN"/>
        </w:rPr>
        <w:t>3</w:t>
      </w:r>
      <w:r w:rsidRPr="00506219">
        <w:rPr>
          <w:rFonts w:ascii="微软雅黑" w:eastAsia="微软雅黑" w:hAnsi="微软雅黑" w:cs="微软雅黑" w:hint="eastAsia"/>
          <w:lang w:eastAsia="zh-CN"/>
        </w:rPr>
        <w:t>年。</w:t>
      </w:r>
    </w:p>
    <w:p w:rsidR="00506219" w:rsidRPr="00506219" w:rsidRDefault="00506219" w:rsidP="00506219">
      <w:pPr>
        <w:rPr>
          <w:lang w:eastAsia="zh-CN"/>
        </w:rPr>
      </w:pPr>
      <w:r w:rsidRPr="00506219">
        <w:rPr>
          <w:rFonts w:ascii="微软雅黑" w:eastAsia="微软雅黑" w:hAnsi="微软雅黑" w:cs="微软雅黑" w:hint="eastAsia"/>
          <w:lang w:eastAsia="zh-CN"/>
        </w:rPr>
        <w:t>保修起算日</w:t>
      </w:r>
    </w:p>
    <w:p w:rsidR="00506219" w:rsidRDefault="00506219" w:rsidP="00506219">
      <w:pPr>
        <w:rPr>
          <w:rFonts w:ascii="宋体" w:eastAsia="宋体" w:hAnsi="宋体" w:cs="宋体"/>
          <w:lang w:eastAsia="zh-CN"/>
        </w:rPr>
      </w:pPr>
      <w:r w:rsidRPr="00506219">
        <w:rPr>
          <w:lang w:eastAsia="zh-CN"/>
        </w:rPr>
        <w:t>1</w:t>
      </w:r>
      <w:r w:rsidRPr="00506219">
        <w:rPr>
          <w:rFonts w:ascii="微软雅黑" w:eastAsia="微软雅黑" w:hAnsi="微软雅黑" w:cs="微软雅黑" w:hint="eastAsia"/>
          <w:lang w:eastAsia="zh-CN"/>
        </w:rPr>
        <w:t>、自设备验收合格之日起</w:t>
      </w:r>
      <w:r w:rsidRPr="00506219">
        <w:rPr>
          <w:rFonts w:ascii="宋体" w:eastAsia="宋体" w:hAnsi="宋体" w:cs="宋体" w:hint="eastAsia"/>
          <w:lang w:eastAsia="zh-CN"/>
        </w:rPr>
        <w:t>。</w:t>
      </w:r>
    </w:p>
    <w:p w:rsidR="00AD3CB8" w:rsidRDefault="00AD3CB8" w:rsidP="00506219">
      <w:pPr>
        <w:rPr>
          <w:rFonts w:ascii="宋体" w:eastAsia="宋体" w:hAnsi="宋体" w:cs="宋体"/>
          <w:lang w:eastAsia="zh-CN"/>
        </w:rPr>
      </w:pPr>
    </w:p>
    <w:p w:rsidR="00AD3CB8" w:rsidRDefault="00AD3CB8" w:rsidP="00AD3CB8">
      <w:pPr>
        <w:ind w:right="420"/>
        <w:rPr>
          <w:rFonts w:ascii="宋体" w:eastAsia="宋体" w:hAnsi="宋体" w:cs="宋体"/>
          <w:lang w:eastAsia="zh-CN"/>
        </w:rPr>
      </w:pPr>
    </w:p>
    <w:p w:rsidR="00AD3CB8" w:rsidRDefault="00AD3CB8" w:rsidP="00AD3CB8">
      <w:pPr>
        <w:ind w:right="420"/>
        <w:rPr>
          <w:rFonts w:ascii="宋体" w:eastAsia="宋体" w:hAnsi="宋体" w:cs="宋体"/>
          <w:lang w:eastAsia="zh-CN"/>
        </w:rPr>
      </w:pPr>
    </w:p>
    <w:p w:rsidR="00AD3CB8" w:rsidRDefault="00AD3CB8" w:rsidP="00AD3CB8">
      <w:pPr>
        <w:ind w:right="420"/>
        <w:rPr>
          <w:rFonts w:ascii="宋体" w:eastAsia="宋体" w:hAnsi="宋体" w:cs="宋体"/>
          <w:lang w:eastAsia="zh-CN"/>
        </w:rPr>
      </w:pPr>
    </w:p>
    <w:p w:rsidR="00AD3CB8" w:rsidRDefault="00AD3CB8" w:rsidP="00AD3CB8">
      <w:pPr>
        <w:ind w:right="420" w:firstLineChars="1650" w:firstLine="3465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使用科室</w:t>
      </w:r>
      <w:r>
        <w:rPr>
          <w:rFonts w:ascii="宋体" w:eastAsia="宋体" w:hAnsi="宋体" w:cs="宋体"/>
          <w:lang w:eastAsia="zh-CN"/>
        </w:rPr>
        <w:t>核心组签字：</w:t>
      </w:r>
    </w:p>
    <w:p w:rsidR="00AD3CB8" w:rsidRDefault="00AD3CB8" w:rsidP="00AD3CB8">
      <w:pPr>
        <w:ind w:right="420" w:firstLineChars="1650" w:firstLine="3465"/>
        <w:rPr>
          <w:rFonts w:ascii="宋体" w:eastAsia="宋体" w:hAnsi="宋体" w:cs="宋体"/>
          <w:lang w:eastAsia="zh-CN"/>
        </w:rPr>
      </w:pPr>
    </w:p>
    <w:p w:rsidR="00AD3CB8" w:rsidRDefault="00AD3CB8" w:rsidP="00AD3CB8">
      <w:pPr>
        <w:ind w:right="420" w:firstLineChars="1650" w:firstLine="3465"/>
        <w:rPr>
          <w:rFonts w:ascii="宋体" w:eastAsia="宋体" w:hAnsi="宋体" w:cs="宋体"/>
          <w:lang w:eastAsia="zh-CN"/>
        </w:rPr>
      </w:pPr>
    </w:p>
    <w:p w:rsidR="00AD3CB8" w:rsidRDefault="00AD3CB8" w:rsidP="00AD3CB8">
      <w:pPr>
        <w:ind w:right="420" w:firstLineChars="1650" w:firstLine="3465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日期</w:t>
      </w:r>
      <w:r>
        <w:rPr>
          <w:rFonts w:ascii="宋体" w:eastAsia="宋体" w:hAnsi="宋体" w:cs="宋体"/>
          <w:lang w:eastAsia="zh-CN"/>
        </w:rPr>
        <w:t>：</w:t>
      </w:r>
    </w:p>
    <w:p w:rsidR="00AD3CB8" w:rsidRPr="00AD3CB8" w:rsidRDefault="00AD3CB8" w:rsidP="00AD3CB8">
      <w:pPr>
        <w:ind w:right="420" w:firstLineChars="1650" w:firstLine="3465"/>
        <w:rPr>
          <w:rFonts w:ascii="宋体" w:eastAsia="宋体" w:hAnsi="宋体" w:cs="宋体" w:hint="eastAsia"/>
          <w:lang w:eastAsia="zh-CN"/>
        </w:rPr>
      </w:pPr>
    </w:p>
    <w:p w:rsidR="00AD3CB8" w:rsidRDefault="00AD3CB8" w:rsidP="00AD3CB8">
      <w:pPr>
        <w:jc w:val="right"/>
        <w:rPr>
          <w:rFonts w:ascii="宋体" w:eastAsia="宋体" w:hAnsi="宋体" w:cs="宋体"/>
          <w:lang w:eastAsia="zh-CN"/>
        </w:rPr>
      </w:pPr>
    </w:p>
    <w:p w:rsidR="00AD3CB8" w:rsidRDefault="00AD3CB8" w:rsidP="00AD3CB8">
      <w:pPr>
        <w:ind w:right="420" w:firstLineChars="1650" w:firstLine="3465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医学工程科</w:t>
      </w:r>
      <w:r>
        <w:rPr>
          <w:rFonts w:ascii="宋体" w:eastAsia="宋体" w:hAnsi="宋体" w:cs="宋体"/>
          <w:lang w:eastAsia="zh-CN"/>
        </w:rPr>
        <w:t>核心组签字：</w:t>
      </w:r>
    </w:p>
    <w:p w:rsidR="00AD3CB8" w:rsidRDefault="00AD3CB8" w:rsidP="00AD3CB8">
      <w:pPr>
        <w:ind w:right="420" w:firstLineChars="50" w:firstLine="105"/>
        <w:rPr>
          <w:rFonts w:ascii="宋体" w:eastAsia="宋体" w:hAnsi="宋体" w:cs="宋体" w:hint="eastAsia"/>
          <w:lang w:eastAsia="zh-CN"/>
        </w:rPr>
      </w:pPr>
    </w:p>
    <w:p w:rsidR="00AD3CB8" w:rsidRDefault="00AD3CB8" w:rsidP="00AD3CB8">
      <w:pPr>
        <w:ind w:right="420" w:firstLineChars="1650" w:firstLine="3465"/>
        <w:rPr>
          <w:rFonts w:ascii="宋体" w:eastAsia="宋体" w:hAnsi="宋体" w:cs="宋体"/>
          <w:lang w:eastAsia="zh-CN"/>
        </w:rPr>
      </w:pPr>
    </w:p>
    <w:p w:rsidR="00AD3CB8" w:rsidRPr="00AD3CB8" w:rsidRDefault="00AD3CB8" w:rsidP="00AD3CB8">
      <w:pPr>
        <w:ind w:right="420" w:firstLineChars="1650" w:firstLine="3465"/>
        <w:rPr>
          <w:rFonts w:hint="eastAsia"/>
          <w:lang w:eastAsia="zh-CN"/>
        </w:rPr>
      </w:pPr>
      <w:bookmarkStart w:id="3" w:name="_GoBack"/>
      <w:bookmarkEnd w:id="3"/>
      <w:r>
        <w:rPr>
          <w:rFonts w:ascii="宋体" w:eastAsia="宋体" w:hAnsi="宋体" w:cs="宋体" w:hint="eastAsia"/>
          <w:lang w:eastAsia="zh-CN"/>
        </w:rPr>
        <w:t>日期</w:t>
      </w:r>
      <w:r>
        <w:rPr>
          <w:rFonts w:ascii="宋体" w:eastAsia="宋体" w:hAnsi="宋体" w:cs="宋体"/>
          <w:lang w:eastAsia="zh-CN"/>
        </w:rPr>
        <w:t>：</w:t>
      </w:r>
    </w:p>
    <w:sectPr w:rsidR="00AD3CB8" w:rsidRPr="00AD3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F68" w:rsidRDefault="00476F68" w:rsidP="007E0D5A">
      <w:r>
        <w:separator/>
      </w:r>
    </w:p>
  </w:endnote>
  <w:endnote w:type="continuationSeparator" w:id="0">
    <w:p w:rsidR="00476F68" w:rsidRDefault="00476F68" w:rsidP="007E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F68" w:rsidRDefault="00476F68" w:rsidP="007E0D5A">
      <w:r>
        <w:separator/>
      </w:r>
    </w:p>
  </w:footnote>
  <w:footnote w:type="continuationSeparator" w:id="0">
    <w:p w:rsidR="00476F68" w:rsidRDefault="00476F68" w:rsidP="007E0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7F7"/>
    <w:rsid w:val="0013360F"/>
    <w:rsid w:val="002647F7"/>
    <w:rsid w:val="00476F68"/>
    <w:rsid w:val="00506219"/>
    <w:rsid w:val="007338B1"/>
    <w:rsid w:val="007E0D5A"/>
    <w:rsid w:val="00AD3CB8"/>
    <w:rsid w:val="00C2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6A8237-02D8-4D6F-8E0F-3BC60E9D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D5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link w:val="1Char"/>
    <w:qFormat/>
    <w:rsid w:val="00C22124"/>
    <w:pPr>
      <w:keepNext/>
      <w:keepLines/>
      <w:widowControl w:val="0"/>
      <w:kinsoku/>
      <w:autoSpaceDE/>
      <w:autoSpaceDN/>
      <w:adjustRightInd/>
      <w:snapToGrid/>
      <w:spacing w:before="340" w:after="330" w:line="576" w:lineRule="auto"/>
      <w:jc w:val="both"/>
      <w:textAlignment w:val="auto"/>
      <w:outlineLvl w:val="0"/>
    </w:pPr>
    <w:rPr>
      <w:rFonts w:ascii="Times New Roman" w:eastAsia="宋体" w:hAnsi="Times New Roman" w:cs="Times New Roman"/>
      <w:b/>
      <w:snapToGrid/>
      <w:color w:val="auto"/>
      <w:kern w:val="44"/>
      <w:sz w:val="28"/>
      <w:szCs w:val="20"/>
      <w:lang w:eastAsia="zh-CN"/>
    </w:rPr>
  </w:style>
  <w:style w:type="paragraph" w:styleId="2">
    <w:name w:val="heading 2"/>
    <w:basedOn w:val="a"/>
    <w:next w:val="a"/>
    <w:link w:val="2Char"/>
    <w:qFormat/>
    <w:rsid w:val="00C22124"/>
    <w:pPr>
      <w:keepNext/>
      <w:keepLines/>
      <w:widowControl w:val="0"/>
      <w:kinsoku/>
      <w:autoSpaceDE/>
      <w:autoSpaceDN/>
      <w:adjustRightInd/>
      <w:snapToGrid/>
      <w:spacing w:before="260" w:after="260" w:line="413" w:lineRule="auto"/>
      <w:jc w:val="both"/>
      <w:textAlignment w:val="auto"/>
      <w:outlineLvl w:val="1"/>
    </w:pPr>
    <w:rPr>
      <w:rFonts w:eastAsia="宋体" w:cs="Times New Roman"/>
      <w:b/>
      <w:snapToGrid/>
      <w:color w:val="auto"/>
      <w:kern w:val="2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22124"/>
    <w:rPr>
      <w:b/>
      <w:kern w:val="44"/>
      <w:sz w:val="28"/>
    </w:rPr>
  </w:style>
  <w:style w:type="character" w:customStyle="1" w:styleId="2Char">
    <w:name w:val="标题 2 Char"/>
    <w:basedOn w:val="a0"/>
    <w:link w:val="2"/>
    <w:rsid w:val="00C22124"/>
    <w:rPr>
      <w:rFonts w:ascii="Arial" w:hAnsi="Arial"/>
      <w:b/>
      <w:kern w:val="2"/>
      <w:sz w:val="28"/>
    </w:rPr>
  </w:style>
  <w:style w:type="character" w:styleId="a3">
    <w:name w:val="Strong"/>
    <w:qFormat/>
    <w:rsid w:val="00C22124"/>
    <w:rPr>
      <w:b/>
    </w:rPr>
  </w:style>
  <w:style w:type="paragraph" w:styleId="a4">
    <w:name w:val="No Spacing"/>
    <w:uiPriority w:val="1"/>
    <w:qFormat/>
    <w:rsid w:val="00C22124"/>
    <w:pPr>
      <w:widowControl w:val="0"/>
      <w:jc w:val="both"/>
    </w:pPr>
    <w:rPr>
      <w:kern w:val="2"/>
      <w:sz w:val="21"/>
    </w:rPr>
  </w:style>
  <w:style w:type="paragraph" w:styleId="a5">
    <w:name w:val="List Paragraph"/>
    <w:basedOn w:val="a"/>
    <w:uiPriority w:val="34"/>
    <w:qFormat/>
    <w:rsid w:val="00C22124"/>
    <w:pPr>
      <w:kinsoku/>
      <w:autoSpaceDE/>
      <w:autoSpaceDN/>
      <w:adjustRightInd/>
      <w:snapToGrid/>
      <w:ind w:firstLineChars="200" w:firstLine="420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  <w:style w:type="paragraph" w:styleId="a6">
    <w:name w:val="header"/>
    <w:basedOn w:val="a"/>
    <w:link w:val="Char"/>
    <w:uiPriority w:val="99"/>
    <w:unhideWhenUsed/>
    <w:rsid w:val="007E0D5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Times New Roman" w:eastAsia="宋体" w:hAnsi="Times New Roman" w:cs="Times New Roman"/>
      <w:snapToGrid/>
      <w:color w:val="auto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6"/>
    <w:uiPriority w:val="99"/>
    <w:rsid w:val="007E0D5A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E0D5A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Times New Roman" w:eastAsia="宋体" w:hAnsi="Times New Roman" w:cs="Times New Roman"/>
      <w:snapToGrid/>
      <w:color w:val="auto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7"/>
    <w:uiPriority w:val="99"/>
    <w:rsid w:val="007E0D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156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王京波</cp:lastModifiedBy>
  <cp:revision>4</cp:revision>
  <dcterms:created xsi:type="dcterms:W3CDTF">2025-01-14T02:55:00Z</dcterms:created>
  <dcterms:modified xsi:type="dcterms:W3CDTF">2025-01-16T00:19:00Z</dcterms:modified>
</cp:coreProperties>
</file>