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534E" w14:textId="6CEFE677" w:rsidR="00886981" w:rsidRPr="00886981" w:rsidRDefault="00886981" w:rsidP="00886981">
      <w:pPr>
        <w:ind w:left="720" w:hanging="720"/>
        <w:jc w:val="center"/>
        <w:rPr>
          <w:rFonts w:hint="eastAsia"/>
          <w:b/>
          <w:bCs/>
          <w:sz w:val="32"/>
          <w:szCs w:val="36"/>
        </w:rPr>
      </w:pPr>
      <w:r w:rsidRPr="00886981">
        <w:rPr>
          <w:rFonts w:hint="eastAsia"/>
          <w:b/>
          <w:bCs/>
          <w:sz w:val="32"/>
          <w:szCs w:val="36"/>
        </w:rPr>
        <w:t>北京市平谷区医院饮水机维保项目</w:t>
      </w:r>
    </w:p>
    <w:p w14:paraId="56C8B3B6" w14:textId="77777777" w:rsidR="00886981" w:rsidRPr="002713E6" w:rsidRDefault="00886981" w:rsidP="00886981">
      <w:pPr>
        <w:ind w:left="720" w:hanging="720"/>
        <w:rPr>
          <w:rFonts w:hint="eastAsia"/>
          <w:sz w:val="18"/>
          <w:szCs w:val="20"/>
        </w:rPr>
      </w:pPr>
    </w:p>
    <w:p w14:paraId="4D4A2B42" w14:textId="4F61BA5D" w:rsidR="00886981" w:rsidRPr="002713E6" w:rsidRDefault="00886981" w:rsidP="00886981">
      <w:pPr>
        <w:pStyle w:val="a9"/>
        <w:numPr>
          <w:ilvl w:val="0"/>
          <w:numId w:val="2"/>
        </w:numPr>
        <w:rPr>
          <w:rFonts w:hint="eastAsia"/>
          <w:b/>
          <w:bCs/>
          <w:sz w:val="22"/>
          <w:szCs w:val="24"/>
        </w:rPr>
      </w:pPr>
      <w:r w:rsidRPr="002713E6">
        <w:rPr>
          <w:b/>
          <w:bCs/>
          <w:sz w:val="22"/>
          <w:szCs w:val="24"/>
        </w:rPr>
        <w:t>项目概况</w:t>
      </w:r>
    </w:p>
    <w:p w14:paraId="0B275BB1" w14:textId="73710B8A" w:rsidR="00886981" w:rsidRPr="002713E6" w:rsidRDefault="00886981" w:rsidP="00886981">
      <w:pPr>
        <w:ind w:firstLineChars="200" w:firstLine="440"/>
        <w:rPr>
          <w:rFonts w:hint="eastAsia"/>
          <w:sz w:val="22"/>
          <w:szCs w:val="24"/>
        </w:rPr>
      </w:pPr>
      <w:r w:rsidRPr="002713E6">
        <w:rPr>
          <w:sz w:val="22"/>
          <w:szCs w:val="24"/>
        </w:rPr>
        <w:t>本项目为</w:t>
      </w:r>
      <w:r w:rsidRPr="002713E6">
        <w:rPr>
          <w:rFonts w:hint="eastAsia"/>
          <w:sz w:val="22"/>
          <w:szCs w:val="24"/>
        </w:rPr>
        <w:t>北京市平谷区医院饮水机维保项目</w:t>
      </w:r>
      <w:r w:rsidRPr="002713E6">
        <w:rPr>
          <w:sz w:val="22"/>
          <w:szCs w:val="24"/>
        </w:rPr>
        <w:t>，需中标单位提供专业</w:t>
      </w:r>
      <w:r w:rsidRPr="002713E6">
        <w:rPr>
          <w:rFonts w:hint="eastAsia"/>
          <w:sz w:val="22"/>
          <w:szCs w:val="24"/>
        </w:rPr>
        <w:t>的售后维保</w:t>
      </w:r>
      <w:r w:rsidRPr="002713E6">
        <w:rPr>
          <w:sz w:val="22"/>
          <w:szCs w:val="24"/>
        </w:rPr>
        <w:t>服务，确保</w:t>
      </w:r>
      <w:r w:rsidRPr="002713E6">
        <w:rPr>
          <w:rFonts w:hint="eastAsia"/>
          <w:sz w:val="22"/>
          <w:szCs w:val="24"/>
        </w:rPr>
        <w:t>饮水机的</w:t>
      </w:r>
      <w:r w:rsidR="003D2099" w:rsidRPr="002713E6">
        <w:rPr>
          <w:rFonts w:hint="eastAsia"/>
          <w:sz w:val="22"/>
          <w:szCs w:val="24"/>
        </w:rPr>
        <w:t>实用</w:t>
      </w:r>
      <w:r w:rsidRPr="002713E6">
        <w:rPr>
          <w:rFonts w:hint="eastAsia"/>
          <w:sz w:val="22"/>
          <w:szCs w:val="24"/>
        </w:rPr>
        <w:t>性和安全性</w:t>
      </w:r>
      <w:r w:rsidRPr="002713E6">
        <w:rPr>
          <w:sz w:val="22"/>
          <w:szCs w:val="24"/>
        </w:rPr>
        <w:t>效果良好。</w:t>
      </w:r>
    </w:p>
    <w:p w14:paraId="7FF5428E" w14:textId="6F47BA9A" w:rsidR="00886981" w:rsidRPr="002713E6" w:rsidRDefault="00886981" w:rsidP="002713E6">
      <w:pPr>
        <w:pStyle w:val="a9"/>
        <w:numPr>
          <w:ilvl w:val="0"/>
          <w:numId w:val="2"/>
        </w:numPr>
        <w:rPr>
          <w:rFonts w:hint="eastAsia"/>
          <w:b/>
          <w:bCs/>
          <w:sz w:val="22"/>
          <w:szCs w:val="24"/>
        </w:rPr>
      </w:pPr>
      <w:r w:rsidRPr="002713E6">
        <w:rPr>
          <w:b/>
          <w:bCs/>
          <w:sz w:val="22"/>
          <w:szCs w:val="24"/>
        </w:rPr>
        <w:t>投标单位资质要求</w:t>
      </w:r>
    </w:p>
    <w:p w14:paraId="35FD9A7B" w14:textId="35C6B63C" w:rsidR="003D2099" w:rsidRPr="002713E6" w:rsidRDefault="00886981" w:rsidP="003D2099">
      <w:pPr>
        <w:ind w:firstLineChars="200" w:firstLine="440"/>
        <w:rPr>
          <w:rFonts w:hint="eastAsia"/>
          <w:sz w:val="22"/>
          <w:szCs w:val="24"/>
        </w:rPr>
      </w:pPr>
      <w:r w:rsidRPr="002713E6">
        <w:rPr>
          <w:sz w:val="22"/>
          <w:szCs w:val="24"/>
        </w:rPr>
        <w:t>具备独立法人资格，营业执照经营范围包含</w:t>
      </w:r>
      <w:r w:rsidR="00C4198C">
        <w:rPr>
          <w:rFonts w:hint="eastAsia"/>
          <w:sz w:val="22"/>
          <w:szCs w:val="24"/>
        </w:rPr>
        <w:t>制水机配件或</w:t>
      </w:r>
      <w:r w:rsidR="003D2099" w:rsidRPr="002713E6">
        <w:rPr>
          <w:rFonts w:hint="eastAsia"/>
          <w:sz w:val="22"/>
          <w:szCs w:val="24"/>
        </w:rPr>
        <w:t>售后维保服务</w:t>
      </w:r>
      <w:r w:rsidRPr="002713E6">
        <w:rPr>
          <w:sz w:val="22"/>
          <w:szCs w:val="24"/>
        </w:rPr>
        <w:t>相关内容。</w:t>
      </w:r>
    </w:p>
    <w:p w14:paraId="4E8C82F2" w14:textId="2683AA13" w:rsidR="003D2099" w:rsidRPr="002713E6" w:rsidRDefault="003D2099" w:rsidP="003D2099">
      <w:pPr>
        <w:rPr>
          <w:rFonts w:hint="eastAsia"/>
          <w:b/>
          <w:bCs/>
          <w:sz w:val="22"/>
          <w:szCs w:val="24"/>
        </w:rPr>
      </w:pPr>
      <w:r w:rsidRPr="002713E6">
        <w:rPr>
          <w:rFonts w:hint="eastAsia"/>
          <w:b/>
          <w:bCs/>
          <w:sz w:val="22"/>
          <w:szCs w:val="24"/>
        </w:rPr>
        <w:t>三、</w:t>
      </w:r>
      <w:r w:rsidR="002713E6">
        <w:rPr>
          <w:rFonts w:hint="eastAsia"/>
          <w:b/>
          <w:bCs/>
          <w:sz w:val="22"/>
          <w:szCs w:val="24"/>
        </w:rPr>
        <w:t xml:space="preserve">  </w:t>
      </w:r>
      <w:r w:rsidRPr="002713E6">
        <w:rPr>
          <w:rFonts w:hint="eastAsia"/>
          <w:b/>
          <w:bCs/>
          <w:sz w:val="22"/>
          <w:szCs w:val="24"/>
        </w:rPr>
        <w:t>维保范围</w:t>
      </w:r>
    </w:p>
    <w:p w14:paraId="7F884C10" w14:textId="7D33EF53" w:rsidR="003D2099" w:rsidRPr="002713E6" w:rsidRDefault="00683A59" w:rsidP="003D2099">
      <w:pPr>
        <w:ind w:firstLineChars="200" w:firstLine="440"/>
        <w:rPr>
          <w:rFonts w:hint="eastAsia"/>
          <w:sz w:val="22"/>
          <w:szCs w:val="24"/>
        </w:rPr>
      </w:pPr>
      <w:r w:rsidRPr="002713E6">
        <w:rPr>
          <w:rFonts w:hint="eastAsia"/>
          <w:sz w:val="22"/>
          <w:szCs w:val="24"/>
        </w:rPr>
        <w:t>1.</w:t>
      </w:r>
      <w:r w:rsidR="003D2099" w:rsidRPr="002713E6">
        <w:rPr>
          <w:rFonts w:hint="eastAsia"/>
          <w:sz w:val="22"/>
          <w:szCs w:val="24"/>
        </w:rPr>
        <w:t>对饮水机进行全面维护、保养与故障修复，包括但不限于加热系统、过滤系统、水路管道、电路控制系统等核心部件。</w:t>
      </w:r>
    </w:p>
    <w:p w14:paraId="7F0736B2" w14:textId="13ACF801" w:rsidR="00886981" w:rsidRPr="003C636A" w:rsidRDefault="00683A59" w:rsidP="003D2099">
      <w:pPr>
        <w:ind w:firstLineChars="200" w:firstLine="440"/>
        <w:rPr>
          <w:rFonts w:hint="eastAsia"/>
          <w:b/>
          <w:bCs/>
          <w:color w:val="FF0000"/>
          <w:sz w:val="22"/>
          <w:szCs w:val="24"/>
        </w:rPr>
      </w:pPr>
      <w:r w:rsidRPr="003C636A">
        <w:rPr>
          <w:rFonts w:hint="eastAsia"/>
          <w:b/>
          <w:bCs/>
          <w:color w:val="FF0000"/>
          <w:sz w:val="22"/>
          <w:szCs w:val="24"/>
        </w:rPr>
        <w:t>2.及时</w:t>
      </w:r>
      <w:r w:rsidR="003D2099" w:rsidRPr="003C636A">
        <w:rPr>
          <w:rFonts w:hint="eastAsia"/>
          <w:b/>
          <w:bCs/>
          <w:color w:val="FF0000"/>
          <w:sz w:val="22"/>
          <w:szCs w:val="24"/>
        </w:rPr>
        <w:t>更换饮水机的易损件，如滤芯（根据不同滤芯类型及使用环境，合理确定更换周期，确保水质达标）、水龙头、连接软管等。</w:t>
      </w:r>
    </w:p>
    <w:p w14:paraId="28AAC3B5" w14:textId="591CB307" w:rsidR="002E5389" w:rsidRDefault="002713E6" w:rsidP="002E5389">
      <w:pPr>
        <w:ind w:firstLineChars="200" w:firstLine="440"/>
        <w:rPr>
          <w:rFonts w:hint="eastAsia"/>
          <w:b/>
          <w:bCs/>
          <w:color w:val="FF0000"/>
          <w:sz w:val="22"/>
          <w:szCs w:val="24"/>
        </w:rPr>
      </w:pPr>
      <w:r w:rsidRPr="009B5A40">
        <w:rPr>
          <w:rFonts w:hint="eastAsia"/>
          <w:b/>
          <w:bCs/>
          <w:color w:val="FF0000"/>
          <w:sz w:val="22"/>
          <w:szCs w:val="24"/>
        </w:rPr>
        <w:t>3.</w:t>
      </w:r>
      <w:r w:rsidR="00DD24A0">
        <w:rPr>
          <w:rFonts w:hint="eastAsia"/>
          <w:b/>
          <w:bCs/>
          <w:color w:val="FF0000"/>
          <w:sz w:val="22"/>
          <w:szCs w:val="24"/>
        </w:rPr>
        <w:t>所有设备</w:t>
      </w:r>
      <w:r w:rsidRPr="009B5A40">
        <w:rPr>
          <w:rFonts w:hint="eastAsia"/>
          <w:b/>
          <w:bCs/>
          <w:color w:val="FF0000"/>
          <w:sz w:val="22"/>
          <w:szCs w:val="24"/>
        </w:rPr>
        <w:t>滤芯每半年更换</w:t>
      </w:r>
      <w:r w:rsidR="00532EA3">
        <w:rPr>
          <w:rFonts w:hint="eastAsia"/>
          <w:b/>
          <w:bCs/>
          <w:color w:val="FF0000"/>
          <w:sz w:val="22"/>
          <w:szCs w:val="24"/>
        </w:rPr>
        <w:t>1</w:t>
      </w:r>
      <w:r w:rsidRPr="009B5A40">
        <w:rPr>
          <w:rFonts w:hint="eastAsia"/>
          <w:b/>
          <w:bCs/>
          <w:color w:val="FF0000"/>
          <w:sz w:val="22"/>
          <w:szCs w:val="24"/>
        </w:rPr>
        <w:t>次，RO膜每一年更换</w:t>
      </w:r>
      <w:r w:rsidR="00532EA3">
        <w:rPr>
          <w:rFonts w:hint="eastAsia"/>
          <w:b/>
          <w:bCs/>
          <w:color w:val="FF0000"/>
          <w:sz w:val="22"/>
          <w:szCs w:val="24"/>
        </w:rPr>
        <w:t>1</w:t>
      </w:r>
      <w:r w:rsidRPr="009B5A40">
        <w:rPr>
          <w:rFonts w:hint="eastAsia"/>
          <w:b/>
          <w:bCs/>
          <w:color w:val="FF0000"/>
          <w:sz w:val="22"/>
          <w:szCs w:val="24"/>
        </w:rPr>
        <w:t>次</w:t>
      </w:r>
      <w:r w:rsidR="009B5A40" w:rsidRPr="009B5A40">
        <w:rPr>
          <w:rFonts w:hint="eastAsia"/>
          <w:b/>
          <w:bCs/>
          <w:color w:val="FF0000"/>
          <w:sz w:val="22"/>
          <w:szCs w:val="24"/>
        </w:rPr>
        <w:t>。</w:t>
      </w:r>
    </w:p>
    <w:p w14:paraId="731CC68C" w14:textId="3F05B816" w:rsidR="00683A59" w:rsidRPr="002713E6" w:rsidRDefault="00683A59" w:rsidP="00683A59">
      <w:pPr>
        <w:rPr>
          <w:rFonts w:hint="eastAsia"/>
          <w:b/>
          <w:bCs/>
          <w:sz w:val="22"/>
          <w:szCs w:val="24"/>
        </w:rPr>
      </w:pPr>
      <w:r w:rsidRPr="002713E6">
        <w:rPr>
          <w:b/>
          <w:bCs/>
          <w:sz w:val="22"/>
          <w:szCs w:val="24"/>
        </w:rPr>
        <w:t>四、</w:t>
      </w:r>
      <w:r w:rsidR="002713E6">
        <w:rPr>
          <w:rFonts w:hint="eastAsia"/>
          <w:b/>
          <w:bCs/>
          <w:sz w:val="22"/>
          <w:szCs w:val="24"/>
        </w:rPr>
        <w:t xml:space="preserve">  </w:t>
      </w:r>
      <w:r w:rsidRPr="002713E6">
        <w:rPr>
          <w:b/>
          <w:bCs/>
          <w:sz w:val="22"/>
          <w:szCs w:val="24"/>
        </w:rPr>
        <w:t>服务要求</w:t>
      </w:r>
    </w:p>
    <w:p w14:paraId="31F9E804" w14:textId="6BB200F9" w:rsidR="00683A59" w:rsidRPr="00910BE8" w:rsidRDefault="00683A59" w:rsidP="00910BE8">
      <w:pPr>
        <w:ind w:firstLineChars="200" w:firstLine="440"/>
        <w:rPr>
          <w:rFonts w:hint="eastAsia"/>
          <w:b/>
          <w:bCs/>
          <w:sz w:val="22"/>
          <w:szCs w:val="24"/>
        </w:rPr>
      </w:pPr>
      <w:r w:rsidRPr="00910BE8">
        <w:rPr>
          <w:rFonts w:hint="eastAsia"/>
          <w:b/>
          <w:bCs/>
          <w:sz w:val="22"/>
          <w:szCs w:val="24"/>
        </w:rPr>
        <w:t>1.</w:t>
      </w:r>
      <w:r w:rsidRPr="00910BE8">
        <w:rPr>
          <w:b/>
          <w:bCs/>
          <w:sz w:val="22"/>
          <w:szCs w:val="24"/>
        </w:rPr>
        <w:t>响应时间</w:t>
      </w:r>
    </w:p>
    <w:p w14:paraId="5B469E5E" w14:textId="3AF4EFF3" w:rsidR="00683A59" w:rsidRPr="002713E6" w:rsidRDefault="00683A59" w:rsidP="00683A59">
      <w:pPr>
        <w:ind w:firstLineChars="200" w:firstLine="440"/>
        <w:rPr>
          <w:rFonts w:hint="eastAsia"/>
          <w:sz w:val="22"/>
          <w:szCs w:val="24"/>
        </w:rPr>
      </w:pPr>
      <w:r w:rsidRPr="002713E6">
        <w:rPr>
          <w:sz w:val="22"/>
          <w:szCs w:val="24"/>
        </w:rPr>
        <w:t>紧急故障报修：接到报修电话后</w:t>
      </w:r>
      <w:r w:rsidRPr="002713E6">
        <w:rPr>
          <w:rFonts w:hint="eastAsia"/>
          <w:sz w:val="22"/>
          <w:szCs w:val="24"/>
        </w:rPr>
        <w:t>2</w:t>
      </w:r>
      <w:r w:rsidRPr="002713E6">
        <w:rPr>
          <w:sz w:val="22"/>
          <w:szCs w:val="24"/>
        </w:rPr>
        <w:t xml:space="preserve">小时内到达现场，并立即着手维修，确保在 </w:t>
      </w:r>
      <w:r w:rsidRPr="002713E6">
        <w:rPr>
          <w:rFonts w:hint="eastAsia"/>
          <w:sz w:val="22"/>
          <w:szCs w:val="24"/>
        </w:rPr>
        <w:t>4</w:t>
      </w:r>
      <w:r w:rsidRPr="002713E6">
        <w:rPr>
          <w:sz w:val="22"/>
          <w:szCs w:val="24"/>
        </w:rPr>
        <w:t>小时内恢复正常运行</w:t>
      </w:r>
      <w:r w:rsidR="0058092C">
        <w:rPr>
          <w:rFonts w:hint="eastAsia"/>
          <w:sz w:val="22"/>
          <w:szCs w:val="24"/>
        </w:rPr>
        <w:t>，</w:t>
      </w:r>
      <w:r w:rsidR="00E8098A">
        <w:rPr>
          <w:rFonts w:hint="eastAsia"/>
          <w:sz w:val="22"/>
          <w:szCs w:val="24"/>
        </w:rPr>
        <w:t>满足安全</w:t>
      </w:r>
      <w:r w:rsidR="0058092C">
        <w:rPr>
          <w:rFonts w:hint="eastAsia"/>
          <w:sz w:val="22"/>
          <w:szCs w:val="24"/>
        </w:rPr>
        <w:t>的饮用水</w:t>
      </w:r>
      <w:r w:rsidR="00E8098A">
        <w:rPr>
          <w:rFonts w:hint="eastAsia"/>
          <w:sz w:val="22"/>
          <w:szCs w:val="24"/>
        </w:rPr>
        <w:t>标准</w:t>
      </w:r>
      <w:r w:rsidRPr="002713E6">
        <w:rPr>
          <w:sz w:val="22"/>
          <w:szCs w:val="24"/>
        </w:rPr>
        <w:t>。</w:t>
      </w:r>
    </w:p>
    <w:p w14:paraId="053E8ACF" w14:textId="77777777" w:rsidR="002713E6" w:rsidRPr="002713E6" w:rsidRDefault="00683A59" w:rsidP="002713E6">
      <w:pPr>
        <w:ind w:firstLineChars="200" w:firstLine="440"/>
        <w:rPr>
          <w:rFonts w:hint="eastAsia"/>
          <w:sz w:val="22"/>
          <w:szCs w:val="24"/>
        </w:rPr>
      </w:pPr>
      <w:r w:rsidRPr="002713E6">
        <w:rPr>
          <w:sz w:val="22"/>
          <w:szCs w:val="24"/>
        </w:rPr>
        <w:t>一般故障报修：</w:t>
      </w:r>
      <w:r w:rsidRPr="002713E6">
        <w:rPr>
          <w:rFonts w:hint="eastAsia"/>
          <w:sz w:val="22"/>
          <w:szCs w:val="24"/>
        </w:rPr>
        <w:t>12</w:t>
      </w:r>
      <w:r w:rsidRPr="002713E6">
        <w:rPr>
          <w:sz w:val="22"/>
          <w:szCs w:val="24"/>
        </w:rPr>
        <w:t>小时内响应</w:t>
      </w:r>
      <w:r w:rsidRPr="002713E6">
        <w:rPr>
          <w:rFonts w:hint="eastAsia"/>
          <w:sz w:val="22"/>
          <w:szCs w:val="24"/>
        </w:rPr>
        <w:t>并</w:t>
      </w:r>
      <w:r w:rsidRPr="002713E6">
        <w:rPr>
          <w:sz w:val="22"/>
          <w:szCs w:val="24"/>
        </w:rPr>
        <w:t>修复完毕。</w:t>
      </w:r>
    </w:p>
    <w:p w14:paraId="05AC54E7" w14:textId="1BF8503D" w:rsidR="002713E6" w:rsidRPr="002713E6" w:rsidRDefault="002713E6" w:rsidP="00910BE8">
      <w:pPr>
        <w:ind w:firstLineChars="200" w:firstLine="440"/>
        <w:rPr>
          <w:rFonts w:hint="eastAsia"/>
          <w:b/>
          <w:bCs/>
          <w:sz w:val="22"/>
          <w:szCs w:val="24"/>
        </w:rPr>
      </w:pPr>
      <w:r w:rsidRPr="00910BE8">
        <w:rPr>
          <w:rFonts w:hint="eastAsia"/>
          <w:b/>
          <w:bCs/>
          <w:sz w:val="22"/>
          <w:szCs w:val="24"/>
        </w:rPr>
        <w:t>2.</w:t>
      </w:r>
      <w:r w:rsidRPr="002713E6">
        <w:rPr>
          <w:b/>
          <w:bCs/>
          <w:sz w:val="22"/>
          <w:szCs w:val="24"/>
        </w:rPr>
        <w:t>定期巡检</w:t>
      </w:r>
    </w:p>
    <w:p w14:paraId="3F41DE76" w14:textId="413A6376" w:rsidR="002713E6" w:rsidRPr="002713E6" w:rsidRDefault="002713E6" w:rsidP="002713E6">
      <w:pPr>
        <w:ind w:firstLineChars="200" w:firstLine="440"/>
        <w:rPr>
          <w:rFonts w:hint="eastAsia"/>
          <w:sz w:val="22"/>
          <w:szCs w:val="24"/>
        </w:rPr>
      </w:pPr>
      <w:r w:rsidRPr="002713E6">
        <w:rPr>
          <w:sz w:val="22"/>
          <w:szCs w:val="24"/>
        </w:rPr>
        <w:t>每</w:t>
      </w:r>
      <w:r w:rsidRPr="002713E6">
        <w:rPr>
          <w:rFonts w:hint="eastAsia"/>
          <w:sz w:val="22"/>
          <w:szCs w:val="24"/>
        </w:rPr>
        <w:t>季度</w:t>
      </w:r>
      <w:r w:rsidRPr="002713E6">
        <w:rPr>
          <w:sz w:val="22"/>
          <w:szCs w:val="24"/>
        </w:rPr>
        <w:t>至少进行</w:t>
      </w:r>
      <w:r w:rsidRPr="002713E6">
        <w:rPr>
          <w:rFonts w:hint="eastAsia"/>
          <w:sz w:val="22"/>
          <w:szCs w:val="24"/>
        </w:rPr>
        <w:t>1</w:t>
      </w:r>
      <w:r w:rsidRPr="002713E6">
        <w:rPr>
          <w:sz w:val="22"/>
          <w:szCs w:val="24"/>
        </w:rPr>
        <w:t>次全面巡检，检查饮水机的运行状态、水质情况等，并填写详细的巡检记录，提交</w:t>
      </w:r>
      <w:r w:rsidRPr="002713E6">
        <w:rPr>
          <w:rFonts w:hint="eastAsia"/>
          <w:sz w:val="22"/>
          <w:szCs w:val="24"/>
        </w:rPr>
        <w:t>至后勤保障处</w:t>
      </w:r>
      <w:r w:rsidRPr="002713E6">
        <w:rPr>
          <w:sz w:val="22"/>
          <w:szCs w:val="24"/>
        </w:rPr>
        <w:t>备案。</w:t>
      </w:r>
    </w:p>
    <w:p w14:paraId="5D0025B7" w14:textId="77777777" w:rsidR="002713E6" w:rsidRPr="002713E6" w:rsidRDefault="002713E6" w:rsidP="002713E6">
      <w:pPr>
        <w:ind w:firstLineChars="200" w:firstLine="440"/>
        <w:rPr>
          <w:rFonts w:hint="eastAsia"/>
          <w:sz w:val="22"/>
          <w:szCs w:val="24"/>
        </w:rPr>
      </w:pPr>
      <w:r w:rsidRPr="002713E6">
        <w:rPr>
          <w:sz w:val="22"/>
          <w:szCs w:val="24"/>
        </w:rPr>
        <w:t>在巡检过程中，发现潜在问题及时处理，确保设备无隐患运行。</w:t>
      </w:r>
    </w:p>
    <w:p w14:paraId="4D2BA9B6" w14:textId="00BE2109" w:rsidR="002713E6" w:rsidRPr="002713E6" w:rsidRDefault="002713E6" w:rsidP="00910BE8">
      <w:pPr>
        <w:ind w:firstLineChars="200" w:firstLine="440"/>
        <w:rPr>
          <w:rFonts w:hint="eastAsia"/>
          <w:b/>
          <w:bCs/>
          <w:sz w:val="22"/>
          <w:szCs w:val="24"/>
        </w:rPr>
      </w:pPr>
      <w:r w:rsidRPr="00910BE8">
        <w:rPr>
          <w:rFonts w:hint="eastAsia"/>
          <w:b/>
          <w:bCs/>
          <w:sz w:val="22"/>
          <w:szCs w:val="24"/>
        </w:rPr>
        <w:t>3.</w:t>
      </w:r>
      <w:r w:rsidRPr="002713E6">
        <w:rPr>
          <w:b/>
          <w:bCs/>
          <w:sz w:val="22"/>
          <w:szCs w:val="24"/>
        </w:rPr>
        <w:t>备件管理</w:t>
      </w:r>
    </w:p>
    <w:p w14:paraId="556BD3B2" w14:textId="77777777" w:rsidR="002713E6" w:rsidRPr="002713E6" w:rsidRDefault="002713E6" w:rsidP="002713E6">
      <w:pPr>
        <w:ind w:firstLineChars="200" w:firstLine="440"/>
        <w:rPr>
          <w:rFonts w:hint="eastAsia"/>
          <w:sz w:val="22"/>
          <w:szCs w:val="24"/>
        </w:rPr>
      </w:pPr>
      <w:r w:rsidRPr="002713E6">
        <w:rPr>
          <w:sz w:val="22"/>
          <w:szCs w:val="24"/>
        </w:rPr>
        <w:t>所提供的备件必须为全新正品，且与原饮水机设备兼容，质量不低于原配件标准，提供备件的品牌、型号清单及质量证明文件。</w:t>
      </w:r>
    </w:p>
    <w:p w14:paraId="3415CAD0" w14:textId="6CC0805B" w:rsidR="008C0410" w:rsidRDefault="002713E6" w:rsidP="002713E6">
      <w:pPr>
        <w:ind w:firstLineChars="200" w:firstLine="440"/>
        <w:rPr>
          <w:rFonts w:hint="eastAsia"/>
          <w:b/>
          <w:bCs/>
          <w:sz w:val="22"/>
          <w:szCs w:val="24"/>
        </w:rPr>
      </w:pPr>
      <w:r w:rsidRPr="002713E6">
        <w:rPr>
          <w:rFonts w:hint="eastAsia"/>
          <w:b/>
          <w:bCs/>
          <w:sz w:val="22"/>
          <w:szCs w:val="24"/>
        </w:rPr>
        <w:t>五、其他要求</w:t>
      </w:r>
    </w:p>
    <w:p w14:paraId="6FAFD425" w14:textId="44AEECE7" w:rsidR="002713E6" w:rsidRPr="002713E6" w:rsidRDefault="002713E6" w:rsidP="002713E6">
      <w:pPr>
        <w:ind w:firstLineChars="200" w:firstLine="440"/>
        <w:rPr>
          <w:rFonts w:hint="eastAsia"/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服务</w:t>
      </w:r>
      <w:r w:rsidRPr="002713E6">
        <w:rPr>
          <w:rFonts w:hint="eastAsia"/>
          <w:b/>
          <w:bCs/>
          <w:sz w:val="22"/>
          <w:szCs w:val="24"/>
        </w:rPr>
        <w:t>期限：中标后服务期3年。</w:t>
      </w:r>
    </w:p>
    <w:p w14:paraId="69ABD24F" w14:textId="4266F0DE" w:rsidR="002713E6" w:rsidRDefault="002713E6" w:rsidP="002713E6">
      <w:pPr>
        <w:ind w:firstLineChars="200" w:firstLine="440"/>
        <w:rPr>
          <w:rFonts w:hint="eastAsia"/>
          <w:b/>
          <w:bCs/>
          <w:sz w:val="22"/>
          <w:szCs w:val="24"/>
        </w:rPr>
      </w:pPr>
      <w:r w:rsidRPr="002713E6">
        <w:rPr>
          <w:rFonts w:hint="eastAsia"/>
          <w:b/>
          <w:bCs/>
          <w:sz w:val="22"/>
          <w:szCs w:val="24"/>
        </w:rPr>
        <w:t>付款账期：年度</w:t>
      </w:r>
      <w:r>
        <w:rPr>
          <w:rFonts w:hint="eastAsia"/>
          <w:b/>
          <w:bCs/>
          <w:sz w:val="22"/>
          <w:szCs w:val="24"/>
        </w:rPr>
        <w:t>维修维保完</w:t>
      </w:r>
      <w:r w:rsidRPr="002713E6">
        <w:rPr>
          <w:rFonts w:hint="eastAsia"/>
          <w:b/>
          <w:bCs/>
          <w:sz w:val="22"/>
          <w:szCs w:val="24"/>
        </w:rPr>
        <w:t>成1年</w:t>
      </w:r>
      <w:r w:rsidR="005D24DB">
        <w:rPr>
          <w:rFonts w:hint="eastAsia"/>
          <w:b/>
          <w:bCs/>
          <w:sz w:val="22"/>
          <w:szCs w:val="24"/>
        </w:rPr>
        <w:t>后</w:t>
      </w:r>
      <w:r w:rsidRPr="002713E6">
        <w:rPr>
          <w:rFonts w:hint="eastAsia"/>
          <w:b/>
          <w:bCs/>
          <w:sz w:val="22"/>
          <w:szCs w:val="24"/>
        </w:rPr>
        <w:t>支付全部款项</w:t>
      </w:r>
      <w:r w:rsidR="005D24DB">
        <w:rPr>
          <w:rFonts w:hint="eastAsia"/>
          <w:b/>
          <w:bCs/>
          <w:sz w:val="22"/>
          <w:szCs w:val="24"/>
        </w:rPr>
        <w:t>，每年结账1次</w:t>
      </w:r>
      <w:r w:rsidRPr="002713E6">
        <w:rPr>
          <w:rFonts w:hint="eastAsia"/>
          <w:b/>
          <w:bCs/>
          <w:sz w:val="22"/>
          <w:szCs w:val="24"/>
        </w:rPr>
        <w:t>。</w:t>
      </w:r>
    </w:p>
    <w:p w14:paraId="0A3A5F0C" w14:textId="1E676375" w:rsidR="00DE676A" w:rsidRPr="009B5A40" w:rsidRDefault="00DE676A" w:rsidP="00DE676A">
      <w:pPr>
        <w:ind w:firstLineChars="200" w:firstLine="440"/>
        <w:rPr>
          <w:rFonts w:hint="eastAsia"/>
          <w:b/>
          <w:bCs/>
          <w:color w:val="FF0000"/>
          <w:sz w:val="22"/>
          <w:szCs w:val="24"/>
        </w:rPr>
      </w:pPr>
      <w:r>
        <w:rPr>
          <w:rFonts w:hint="eastAsia"/>
          <w:b/>
          <w:bCs/>
          <w:color w:val="FF0000"/>
          <w:sz w:val="22"/>
          <w:szCs w:val="24"/>
        </w:rPr>
        <w:t>承包类型：所有饮水机损坏的配件均由乙方负责更换，其质量不低于原配件标准，甲方不再支付任何费用（全包）。</w:t>
      </w:r>
    </w:p>
    <w:p w14:paraId="553D17F4" w14:textId="77777777" w:rsidR="00D76618" w:rsidRDefault="00D76618" w:rsidP="00F237A2">
      <w:pPr>
        <w:ind w:firstLineChars="200" w:firstLine="440"/>
        <w:jc w:val="right"/>
        <w:rPr>
          <w:rFonts w:hint="eastAsia"/>
          <w:sz w:val="22"/>
          <w:szCs w:val="24"/>
        </w:rPr>
      </w:pPr>
    </w:p>
    <w:p w14:paraId="04365509" w14:textId="77777777" w:rsidR="00D76618" w:rsidRDefault="00D76618" w:rsidP="00F237A2">
      <w:pPr>
        <w:ind w:firstLineChars="200" w:firstLine="440"/>
        <w:jc w:val="right"/>
        <w:rPr>
          <w:rFonts w:hint="eastAsia"/>
          <w:sz w:val="22"/>
          <w:szCs w:val="24"/>
        </w:rPr>
      </w:pPr>
    </w:p>
    <w:p w14:paraId="1C05166F" w14:textId="23CCD5E4" w:rsidR="00DE676A" w:rsidRPr="00F237A2" w:rsidRDefault="00F237A2" w:rsidP="00F237A2">
      <w:pPr>
        <w:ind w:firstLineChars="200" w:firstLine="440"/>
        <w:jc w:val="right"/>
        <w:rPr>
          <w:rFonts w:hint="eastAsia"/>
          <w:sz w:val="22"/>
          <w:szCs w:val="24"/>
        </w:rPr>
      </w:pPr>
      <w:r w:rsidRPr="00F237A2">
        <w:rPr>
          <w:rFonts w:hint="eastAsia"/>
          <w:sz w:val="22"/>
          <w:szCs w:val="24"/>
        </w:rPr>
        <w:t>后勤保障处</w:t>
      </w:r>
    </w:p>
    <w:p w14:paraId="71138852" w14:textId="730D0AA0" w:rsidR="00F237A2" w:rsidRPr="00F237A2" w:rsidRDefault="00F237A2" w:rsidP="00F237A2">
      <w:pPr>
        <w:ind w:firstLineChars="200" w:firstLine="440"/>
        <w:jc w:val="right"/>
        <w:rPr>
          <w:rFonts w:hint="eastAsia"/>
          <w:sz w:val="22"/>
          <w:szCs w:val="24"/>
        </w:rPr>
      </w:pPr>
      <w:r w:rsidRPr="00F237A2">
        <w:rPr>
          <w:rFonts w:hint="eastAsia"/>
          <w:sz w:val="22"/>
          <w:szCs w:val="24"/>
        </w:rPr>
        <w:t>2025年1月8日</w:t>
      </w:r>
    </w:p>
    <w:sectPr w:rsidR="00F237A2" w:rsidRPr="00F2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3749" w14:textId="77777777" w:rsidR="00455305" w:rsidRDefault="00455305" w:rsidP="005D24DB">
      <w:pPr>
        <w:rPr>
          <w:rFonts w:hint="eastAsia"/>
        </w:rPr>
      </w:pPr>
      <w:r>
        <w:separator/>
      </w:r>
    </w:p>
  </w:endnote>
  <w:endnote w:type="continuationSeparator" w:id="0">
    <w:p w14:paraId="1353A068" w14:textId="77777777" w:rsidR="00455305" w:rsidRDefault="00455305" w:rsidP="005D24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5FCE" w14:textId="77777777" w:rsidR="00455305" w:rsidRDefault="00455305" w:rsidP="005D24DB">
      <w:pPr>
        <w:rPr>
          <w:rFonts w:hint="eastAsia"/>
        </w:rPr>
      </w:pPr>
      <w:r>
        <w:separator/>
      </w:r>
    </w:p>
  </w:footnote>
  <w:footnote w:type="continuationSeparator" w:id="0">
    <w:p w14:paraId="654551C9" w14:textId="77777777" w:rsidR="00455305" w:rsidRDefault="00455305" w:rsidP="005D24D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757A"/>
    <w:multiLevelType w:val="multilevel"/>
    <w:tmpl w:val="1F92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45AAF"/>
    <w:multiLevelType w:val="multilevel"/>
    <w:tmpl w:val="754C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27E81"/>
    <w:multiLevelType w:val="multilevel"/>
    <w:tmpl w:val="DFD0D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40EE0"/>
    <w:multiLevelType w:val="multilevel"/>
    <w:tmpl w:val="B40C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80E80"/>
    <w:multiLevelType w:val="hybridMultilevel"/>
    <w:tmpl w:val="CB84FB0C"/>
    <w:lvl w:ilvl="0" w:tplc="A9187D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BBF33FA"/>
    <w:multiLevelType w:val="multilevel"/>
    <w:tmpl w:val="7428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732EE"/>
    <w:multiLevelType w:val="multilevel"/>
    <w:tmpl w:val="3BA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94470"/>
    <w:multiLevelType w:val="hybridMultilevel"/>
    <w:tmpl w:val="0EF88440"/>
    <w:lvl w:ilvl="0" w:tplc="CC1AA92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B1332BD"/>
    <w:multiLevelType w:val="multilevel"/>
    <w:tmpl w:val="6F74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911C8"/>
    <w:multiLevelType w:val="multilevel"/>
    <w:tmpl w:val="D12E5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063753">
    <w:abstractNumId w:val="7"/>
  </w:num>
  <w:num w:numId="2" w16cid:durableId="1130827294">
    <w:abstractNumId w:val="4"/>
  </w:num>
  <w:num w:numId="3" w16cid:durableId="527526572">
    <w:abstractNumId w:val="0"/>
  </w:num>
  <w:num w:numId="4" w16cid:durableId="1558012752">
    <w:abstractNumId w:val="1"/>
  </w:num>
  <w:num w:numId="5" w16cid:durableId="1424565993">
    <w:abstractNumId w:val="6"/>
  </w:num>
  <w:num w:numId="6" w16cid:durableId="648485962">
    <w:abstractNumId w:val="9"/>
    <w:lvlOverride w:ilvl="0">
      <w:lvl w:ilvl="0">
        <w:numFmt w:val="decimal"/>
        <w:lvlText w:val="%1."/>
        <w:lvlJc w:val="left"/>
      </w:lvl>
    </w:lvlOverride>
  </w:num>
  <w:num w:numId="7" w16cid:durableId="478965158">
    <w:abstractNumId w:val="8"/>
  </w:num>
  <w:num w:numId="8" w16cid:durableId="1096251376">
    <w:abstractNumId w:val="5"/>
  </w:num>
  <w:num w:numId="9" w16cid:durableId="2085911307">
    <w:abstractNumId w:val="3"/>
  </w:num>
  <w:num w:numId="10" w16cid:durableId="80152402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C2"/>
    <w:rsid w:val="001131C2"/>
    <w:rsid w:val="002713E6"/>
    <w:rsid w:val="002E5389"/>
    <w:rsid w:val="003C636A"/>
    <w:rsid w:val="003D2099"/>
    <w:rsid w:val="0041372E"/>
    <w:rsid w:val="00455305"/>
    <w:rsid w:val="00532EA3"/>
    <w:rsid w:val="0058092C"/>
    <w:rsid w:val="005D24DB"/>
    <w:rsid w:val="00683A59"/>
    <w:rsid w:val="007105C4"/>
    <w:rsid w:val="00741C2B"/>
    <w:rsid w:val="00886981"/>
    <w:rsid w:val="008C0410"/>
    <w:rsid w:val="00910BE8"/>
    <w:rsid w:val="009B5A40"/>
    <w:rsid w:val="00C4198C"/>
    <w:rsid w:val="00D76618"/>
    <w:rsid w:val="00DA0137"/>
    <w:rsid w:val="00DD24A0"/>
    <w:rsid w:val="00DE2716"/>
    <w:rsid w:val="00DE676A"/>
    <w:rsid w:val="00E8098A"/>
    <w:rsid w:val="00F2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EF396"/>
  <w15:chartTrackingRefBased/>
  <w15:docId w15:val="{1DD14DD1-5422-413E-B3E9-09DF0AC6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9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3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1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1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1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1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1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1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1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1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1C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31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1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1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1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1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1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31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D24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24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2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2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19</cp:revision>
  <dcterms:created xsi:type="dcterms:W3CDTF">2025-01-08T00:52:00Z</dcterms:created>
  <dcterms:modified xsi:type="dcterms:W3CDTF">2025-01-10T01:55:00Z</dcterms:modified>
</cp:coreProperties>
</file>