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2AB98" w14:textId="32F295A0" w:rsidR="00B65424" w:rsidRPr="004F4336" w:rsidRDefault="00C644CD" w:rsidP="00CC5D4F">
      <w:pPr>
        <w:jc w:val="center"/>
        <w:rPr>
          <w:b/>
          <w:sz w:val="28"/>
          <w:szCs w:val="28"/>
        </w:rPr>
      </w:pPr>
      <w:r w:rsidRPr="00C644CD">
        <w:rPr>
          <w:rFonts w:hint="eastAsia"/>
          <w:b/>
          <w:sz w:val="28"/>
          <w:szCs w:val="28"/>
        </w:rPr>
        <w:t>云桌面终端工作站</w:t>
      </w:r>
      <w:r w:rsidR="00B65424" w:rsidRPr="004F4336">
        <w:rPr>
          <w:rFonts w:hint="eastAsia"/>
          <w:b/>
          <w:sz w:val="28"/>
          <w:szCs w:val="28"/>
        </w:rPr>
        <w:t>技术参数要求</w:t>
      </w:r>
    </w:p>
    <w:p w14:paraId="13E3DE3B" w14:textId="7FF51B64" w:rsidR="00B65424" w:rsidRPr="004F4336" w:rsidRDefault="009B55C0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1</w:t>
      </w:r>
      <w:r w:rsidR="00B65424"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.</w:t>
      </w:r>
      <w:r w:rsidR="00B65424"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云桌面云终端设备</w:t>
      </w:r>
      <w:bookmarkStart w:id="0" w:name="_GoBack"/>
      <w:bookmarkEnd w:id="0"/>
    </w:p>
    <w:tbl>
      <w:tblPr>
        <w:tblW w:w="8149" w:type="dxa"/>
        <w:jc w:val="center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559"/>
        <w:gridCol w:w="5675"/>
      </w:tblGrid>
      <w:tr w:rsidR="003F441C" w:rsidRPr="009E6E16" w14:paraId="5FA01E1D" w14:textId="77777777" w:rsidTr="003F441C">
        <w:trPr>
          <w:trHeight w:val="300"/>
          <w:jc w:val="center"/>
        </w:trPr>
        <w:tc>
          <w:tcPr>
            <w:tcW w:w="915" w:type="dxa"/>
            <w:shd w:val="clear" w:color="auto" w:fill="AEAAAA"/>
            <w:vAlign w:val="center"/>
          </w:tcPr>
          <w:p w14:paraId="27D13C9A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bookmarkStart w:id="1" w:name="_Hlk127547767"/>
            <w:r w:rsidRPr="003F441C">
              <w:rPr>
                <w:rFonts w:ascii="宋体" w:eastAsia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47EF7FC2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3F441C">
              <w:rPr>
                <w:rFonts w:ascii="宋体" w:eastAsia="宋体" w:hAnsi="宋体" w:cs="Arial" w:hint="eastAsia"/>
                <w:b/>
                <w:szCs w:val="21"/>
              </w:rPr>
              <w:t>指标项</w:t>
            </w:r>
          </w:p>
        </w:tc>
        <w:tc>
          <w:tcPr>
            <w:tcW w:w="5675" w:type="dxa"/>
            <w:shd w:val="clear" w:color="auto" w:fill="AEAAAA"/>
            <w:vAlign w:val="center"/>
          </w:tcPr>
          <w:p w14:paraId="4A0517C8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3F441C">
              <w:rPr>
                <w:rFonts w:ascii="宋体" w:eastAsia="宋体" w:hAnsi="宋体" w:cs="Arial" w:hint="eastAsia"/>
                <w:b/>
                <w:szCs w:val="21"/>
              </w:rPr>
              <w:t>指标要求</w:t>
            </w:r>
          </w:p>
        </w:tc>
      </w:tr>
      <w:tr w:rsidR="003F441C" w:rsidRPr="009E6E16" w14:paraId="23502D86" w14:textId="77777777" w:rsidTr="003F441C">
        <w:trPr>
          <w:trHeight w:val="600"/>
          <w:jc w:val="center"/>
        </w:trPr>
        <w:tc>
          <w:tcPr>
            <w:tcW w:w="915" w:type="dxa"/>
            <w:vAlign w:val="center"/>
          </w:tcPr>
          <w:p w14:paraId="1CB03719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0A7C276D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3F441C">
              <w:rPr>
                <w:rFonts w:ascii="宋体" w:eastAsia="宋体" w:hAnsi="宋体" w:cs="Arial" w:hint="eastAsia"/>
                <w:szCs w:val="21"/>
              </w:rPr>
              <w:t>兼容性</w:t>
            </w:r>
          </w:p>
        </w:tc>
        <w:tc>
          <w:tcPr>
            <w:tcW w:w="5675" w:type="dxa"/>
            <w:vAlign w:val="center"/>
          </w:tcPr>
          <w:p w14:paraId="5801289C" w14:textId="2EE83132" w:rsidR="003F441C" w:rsidRPr="003F441C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3F441C">
              <w:rPr>
                <w:rFonts w:ascii="宋体" w:eastAsia="宋体" w:hAnsi="宋体" w:cs="Arial"/>
                <w:szCs w:val="21"/>
              </w:rPr>
              <w:t>云终端</w:t>
            </w:r>
            <w:r w:rsidRPr="003F441C">
              <w:rPr>
                <w:rFonts w:ascii="宋体" w:eastAsia="宋体" w:hAnsi="宋体" w:cs="Arial" w:hint="eastAsia"/>
                <w:szCs w:val="21"/>
              </w:rPr>
              <w:t>应与本医院现用的锐捷品牌</w:t>
            </w:r>
            <w:r w:rsidRPr="003F441C">
              <w:rPr>
                <w:rFonts w:ascii="宋体" w:eastAsia="宋体" w:hAnsi="宋体" w:cs="Arial"/>
                <w:szCs w:val="21"/>
              </w:rPr>
              <w:t>虚拟桌面平台</w:t>
            </w:r>
            <w:r w:rsidRPr="003F441C">
              <w:rPr>
                <w:rFonts w:ascii="宋体" w:eastAsia="宋体" w:hAnsi="宋体" w:cs="Arial" w:hint="eastAsia"/>
                <w:szCs w:val="21"/>
              </w:rPr>
              <w:t>兼容，支持统一纳管，并提供相关证明材料</w:t>
            </w:r>
          </w:p>
        </w:tc>
      </w:tr>
      <w:tr w:rsidR="003F441C" w:rsidRPr="009E6E16" w14:paraId="22D2354F" w14:textId="77777777" w:rsidTr="003F441C">
        <w:trPr>
          <w:trHeight w:val="90"/>
          <w:jc w:val="center"/>
        </w:trPr>
        <w:tc>
          <w:tcPr>
            <w:tcW w:w="915" w:type="dxa"/>
            <w:vAlign w:val="center"/>
          </w:tcPr>
          <w:p w14:paraId="55EF28F2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2B8321E9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设备性能</w:t>
            </w:r>
          </w:p>
        </w:tc>
        <w:tc>
          <w:tcPr>
            <w:tcW w:w="5675" w:type="dxa"/>
            <w:vAlign w:val="center"/>
          </w:tcPr>
          <w:p w14:paraId="60B8B678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采用高性能四核处理器，频率≥3.</w:t>
            </w:r>
            <w:r w:rsidRPr="009E6E16">
              <w:rPr>
                <w:rFonts w:ascii="宋体" w:eastAsia="宋体" w:hAnsi="宋体" w:cs="Arial"/>
                <w:szCs w:val="21"/>
              </w:rPr>
              <w:t>6 GHz,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内存≥</w:t>
            </w:r>
            <w:r>
              <w:rPr>
                <w:rFonts w:ascii="宋体" w:eastAsia="宋体" w:hAnsi="宋体" w:cs="Arial" w:hint="eastAsia"/>
                <w:szCs w:val="21"/>
              </w:rPr>
              <w:t>8</w:t>
            </w:r>
            <w:r w:rsidRPr="009E6E16">
              <w:rPr>
                <w:rFonts w:ascii="宋体" w:eastAsia="宋体" w:hAnsi="宋体" w:cs="Arial"/>
                <w:szCs w:val="21"/>
              </w:rPr>
              <w:t>G,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≥</w:t>
            </w:r>
            <w:r w:rsidRPr="009E6E16">
              <w:rPr>
                <w:rFonts w:ascii="宋体" w:eastAsia="宋体" w:hAnsi="宋体" w:cs="Arial"/>
                <w:szCs w:val="21"/>
              </w:rPr>
              <w:t xml:space="preserve">256GB SSD </w:t>
            </w:r>
          </w:p>
        </w:tc>
      </w:tr>
      <w:tr w:rsidR="003F441C" w:rsidRPr="009E6E16" w14:paraId="70413621" w14:textId="77777777" w:rsidTr="003F441C">
        <w:trPr>
          <w:trHeight w:val="312"/>
          <w:jc w:val="center"/>
        </w:trPr>
        <w:tc>
          <w:tcPr>
            <w:tcW w:w="915" w:type="dxa"/>
            <w:vAlign w:val="center"/>
          </w:tcPr>
          <w:p w14:paraId="7553D536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020DB98F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功耗</w:t>
            </w:r>
          </w:p>
        </w:tc>
        <w:tc>
          <w:tcPr>
            <w:tcW w:w="5675" w:type="dxa"/>
            <w:vAlign w:val="center"/>
          </w:tcPr>
          <w:p w14:paraId="639456A6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7239D4">
              <w:rPr>
                <w:rFonts w:ascii="宋体" w:eastAsia="宋体" w:hAnsi="宋体" w:cs="Arial" w:hint="eastAsia"/>
                <w:szCs w:val="21"/>
              </w:rPr>
              <w:t>标准功耗</w:t>
            </w:r>
            <w:r>
              <w:rPr>
                <w:rFonts w:ascii="宋体" w:eastAsia="宋体" w:hAnsi="宋体" w:cs="Arial" w:hint="eastAsia"/>
                <w:szCs w:val="21"/>
              </w:rPr>
              <w:t>≤35</w:t>
            </w:r>
            <w:r w:rsidRPr="007239D4">
              <w:rPr>
                <w:rFonts w:ascii="宋体" w:eastAsia="宋体" w:hAnsi="宋体" w:cs="Arial"/>
                <w:szCs w:val="21"/>
              </w:rPr>
              <w:t>W，最大功耗</w:t>
            </w:r>
            <w:r>
              <w:rPr>
                <w:rFonts w:ascii="宋体" w:eastAsia="宋体" w:hAnsi="宋体" w:cs="Arial" w:hint="eastAsia"/>
                <w:szCs w:val="21"/>
              </w:rPr>
              <w:t>≤7</w:t>
            </w:r>
            <w:r w:rsidRPr="007239D4">
              <w:rPr>
                <w:rFonts w:ascii="宋体" w:eastAsia="宋体" w:hAnsi="宋体" w:cs="Arial"/>
                <w:szCs w:val="21"/>
              </w:rPr>
              <w:t>0W</w:t>
            </w:r>
            <w:r>
              <w:rPr>
                <w:rFonts w:ascii="宋体" w:eastAsia="宋体" w:hAnsi="宋体" w:cs="Arial" w:hint="eastAsia"/>
                <w:szCs w:val="21"/>
              </w:rPr>
              <w:t>，</w:t>
            </w:r>
            <w:r w:rsidRPr="009E6E16">
              <w:rPr>
                <w:rFonts w:ascii="宋体" w:eastAsia="宋体" w:hAnsi="宋体" w:cs="Arial" w:hint="eastAsia"/>
                <w:szCs w:val="21"/>
              </w:rPr>
              <w:t>提供官网截图加链接</w:t>
            </w:r>
            <w:r>
              <w:rPr>
                <w:rFonts w:ascii="宋体" w:eastAsia="宋体" w:hAnsi="宋体" w:cs="Arial" w:hint="eastAsia"/>
                <w:szCs w:val="21"/>
              </w:rPr>
              <w:t>证明</w:t>
            </w:r>
          </w:p>
        </w:tc>
      </w:tr>
      <w:tr w:rsidR="003F441C" w:rsidRPr="009E6E16" w14:paraId="591F37C9" w14:textId="77777777" w:rsidTr="003F441C">
        <w:trPr>
          <w:trHeight w:val="337"/>
          <w:jc w:val="center"/>
        </w:trPr>
        <w:tc>
          <w:tcPr>
            <w:tcW w:w="915" w:type="dxa"/>
            <w:vAlign w:val="center"/>
          </w:tcPr>
          <w:p w14:paraId="10C67CA3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35F4FAE2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网卡</w:t>
            </w:r>
          </w:p>
        </w:tc>
        <w:tc>
          <w:tcPr>
            <w:tcW w:w="5675" w:type="dxa"/>
            <w:vAlign w:val="center"/>
          </w:tcPr>
          <w:p w14:paraId="12498FA3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提供不少于1个千兆以太网口</w:t>
            </w:r>
          </w:p>
        </w:tc>
      </w:tr>
      <w:tr w:rsidR="003F441C" w:rsidRPr="009E6E16" w14:paraId="5A0B15A0" w14:textId="77777777" w:rsidTr="003F441C">
        <w:trPr>
          <w:trHeight w:val="413"/>
          <w:jc w:val="center"/>
        </w:trPr>
        <w:tc>
          <w:tcPr>
            <w:tcW w:w="915" w:type="dxa"/>
            <w:vAlign w:val="center"/>
          </w:tcPr>
          <w:p w14:paraId="1DAC04B8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3DE78202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>USB口</w:t>
            </w:r>
          </w:p>
        </w:tc>
        <w:tc>
          <w:tcPr>
            <w:tcW w:w="5675" w:type="dxa"/>
            <w:vAlign w:val="center"/>
          </w:tcPr>
          <w:p w14:paraId="75735C84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 xml:space="preserve">USB </w:t>
            </w:r>
            <w:r w:rsidRPr="009E6E16">
              <w:rPr>
                <w:rFonts w:ascii="宋体" w:eastAsia="宋体" w:hAnsi="宋体" w:cs="Arial" w:hint="eastAsia"/>
                <w:szCs w:val="21"/>
              </w:rPr>
              <w:t>3.0接口≥4个，</w:t>
            </w:r>
            <w:r w:rsidRPr="009E6E16">
              <w:rPr>
                <w:rFonts w:ascii="宋体" w:eastAsia="宋体" w:hAnsi="宋体" w:cs="Arial"/>
                <w:szCs w:val="21"/>
              </w:rPr>
              <w:t>USB</w:t>
            </w:r>
            <w:r w:rsidRPr="009E6E16">
              <w:rPr>
                <w:rFonts w:ascii="宋体" w:eastAsia="宋体" w:hAnsi="宋体" w:cs="Arial" w:hint="eastAsia"/>
                <w:szCs w:val="21"/>
              </w:rPr>
              <w:t xml:space="preserve"> 2.0接口≥4个</w:t>
            </w:r>
          </w:p>
        </w:tc>
      </w:tr>
      <w:tr w:rsidR="003F441C" w:rsidRPr="009E6E16" w14:paraId="14782FA2" w14:textId="77777777" w:rsidTr="003F441C">
        <w:trPr>
          <w:trHeight w:val="300"/>
          <w:jc w:val="center"/>
        </w:trPr>
        <w:tc>
          <w:tcPr>
            <w:tcW w:w="915" w:type="dxa"/>
            <w:vAlign w:val="center"/>
          </w:tcPr>
          <w:p w14:paraId="76497B7B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0212BA60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/>
                <w:szCs w:val="21"/>
              </w:rPr>
              <w:t>显示输出接口</w:t>
            </w:r>
          </w:p>
        </w:tc>
        <w:tc>
          <w:tcPr>
            <w:tcW w:w="5675" w:type="dxa"/>
            <w:vAlign w:val="center"/>
          </w:tcPr>
          <w:p w14:paraId="23849E03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采用VGA+HDMI显示输出接口，支持双屏显示</w:t>
            </w:r>
          </w:p>
        </w:tc>
      </w:tr>
      <w:tr w:rsidR="003F441C" w:rsidRPr="009E6E16" w14:paraId="179D2459" w14:textId="77777777" w:rsidTr="003F441C">
        <w:trPr>
          <w:trHeight w:val="300"/>
          <w:jc w:val="center"/>
        </w:trPr>
        <w:tc>
          <w:tcPr>
            <w:tcW w:w="915" w:type="dxa"/>
            <w:vAlign w:val="center"/>
          </w:tcPr>
          <w:p w14:paraId="61C811AC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5F5E057C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配置要求</w:t>
            </w:r>
          </w:p>
        </w:tc>
        <w:tc>
          <w:tcPr>
            <w:tcW w:w="5675" w:type="dxa"/>
            <w:vAlign w:val="center"/>
          </w:tcPr>
          <w:p w14:paraId="35054A01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可支持</w:t>
            </w:r>
            <w:r w:rsidRPr="009E6E16">
              <w:rPr>
                <w:rFonts w:ascii="宋体" w:eastAsia="宋体" w:hAnsi="宋体" w:cs="Arial" w:hint="eastAsia"/>
                <w:szCs w:val="21"/>
              </w:rPr>
              <w:t>正版win7专业版及以上操作系统，含鼠标、键盘</w:t>
            </w:r>
          </w:p>
        </w:tc>
      </w:tr>
      <w:tr w:rsidR="003F441C" w:rsidRPr="009E6E16" w14:paraId="7E98A553" w14:textId="77777777" w:rsidTr="003F441C">
        <w:trPr>
          <w:trHeight w:val="300"/>
          <w:jc w:val="center"/>
        </w:trPr>
        <w:tc>
          <w:tcPr>
            <w:tcW w:w="915" w:type="dxa"/>
            <w:vAlign w:val="center"/>
          </w:tcPr>
          <w:p w14:paraId="02881E69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0B5A1688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终端架构</w:t>
            </w:r>
          </w:p>
        </w:tc>
        <w:tc>
          <w:tcPr>
            <w:tcW w:w="5675" w:type="dxa"/>
            <w:vAlign w:val="center"/>
          </w:tcPr>
          <w:p w14:paraId="1A1F2145" w14:textId="77777777" w:rsidR="003F441C" w:rsidRPr="000C6301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云桌面</w:t>
            </w:r>
            <w:r>
              <w:rPr>
                <w:rFonts w:ascii="宋体" w:eastAsia="宋体" w:hAnsi="宋体" w:cs="Arial" w:hint="eastAsia"/>
                <w:szCs w:val="21"/>
              </w:rPr>
              <w:t>云</w:t>
            </w:r>
            <w:r w:rsidRPr="009E6E16">
              <w:rPr>
                <w:rFonts w:ascii="宋体" w:eastAsia="宋体" w:hAnsi="宋体" w:cs="Arial" w:hint="eastAsia"/>
                <w:szCs w:val="21"/>
              </w:rPr>
              <w:t>终端采用的主流架构，符合国家标准文档《GB/T37950-2019信息安全技术桌面云安全技术要求》</w:t>
            </w:r>
          </w:p>
        </w:tc>
      </w:tr>
    </w:tbl>
    <w:bookmarkEnd w:id="1"/>
    <w:p w14:paraId="410B50F2" w14:textId="2B828443" w:rsidR="00B65424" w:rsidRPr="004F4336" w:rsidRDefault="009B55C0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2</w:t>
      </w:r>
      <w:r w:rsidR="00B65424"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.</w:t>
      </w:r>
      <w:r w:rsidR="00B65424"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云桌面显示器</w:t>
      </w:r>
    </w:p>
    <w:tbl>
      <w:tblPr>
        <w:tblW w:w="8080" w:type="dxa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7"/>
        <w:gridCol w:w="5216"/>
      </w:tblGrid>
      <w:tr w:rsidR="003F441C" w:rsidRPr="009E6E16" w14:paraId="1290184F" w14:textId="77777777" w:rsidTr="003F441C">
        <w:trPr>
          <w:trHeight w:val="300"/>
          <w:jc w:val="center"/>
        </w:trPr>
        <w:tc>
          <w:tcPr>
            <w:tcW w:w="1447" w:type="dxa"/>
            <w:shd w:val="clear" w:color="auto" w:fill="AEAAAA"/>
            <w:vAlign w:val="center"/>
          </w:tcPr>
          <w:p w14:paraId="6A2D2E0D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3F441C">
              <w:rPr>
                <w:rFonts w:ascii="宋体" w:eastAsia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2F2D9DF9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3F441C">
              <w:rPr>
                <w:rFonts w:ascii="宋体" w:eastAsia="宋体" w:hAnsi="宋体" w:cs="Arial" w:hint="eastAsia"/>
                <w:b/>
                <w:szCs w:val="21"/>
              </w:rPr>
              <w:t>指标项</w:t>
            </w:r>
          </w:p>
        </w:tc>
        <w:tc>
          <w:tcPr>
            <w:tcW w:w="5216" w:type="dxa"/>
            <w:shd w:val="clear" w:color="auto" w:fill="AEAAAA"/>
            <w:vAlign w:val="center"/>
          </w:tcPr>
          <w:p w14:paraId="0412292F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3F441C">
              <w:rPr>
                <w:rFonts w:ascii="宋体" w:eastAsia="宋体" w:hAnsi="宋体" w:cs="Arial" w:hint="eastAsia"/>
                <w:b/>
                <w:szCs w:val="21"/>
              </w:rPr>
              <w:t>指标要求</w:t>
            </w:r>
          </w:p>
        </w:tc>
      </w:tr>
      <w:tr w:rsidR="003F441C" w:rsidRPr="009E6E16" w14:paraId="777D4246" w14:textId="77777777" w:rsidTr="003F441C">
        <w:trPr>
          <w:trHeight w:val="457"/>
          <w:jc w:val="center"/>
        </w:trPr>
        <w:tc>
          <w:tcPr>
            <w:tcW w:w="1447" w:type="dxa"/>
            <w:vAlign w:val="center"/>
          </w:tcPr>
          <w:p w14:paraId="3D0150B6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7B9BF9FE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 w:val="20"/>
                <w:szCs w:val="20"/>
              </w:rPr>
              <w:t>显示器尺寸</w:t>
            </w:r>
          </w:p>
        </w:tc>
        <w:tc>
          <w:tcPr>
            <w:tcW w:w="5216" w:type="dxa"/>
            <w:vAlign w:val="center"/>
          </w:tcPr>
          <w:p w14:paraId="29D275E4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≥</w:t>
            </w:r>
            <w:r w:rsidRPr="009F6680">
              <w:rPr>
                <w:rFonts w:ascii="宋体" w:eastAsia="宋体" w:hAnsi="宋体" w:cs="Arial"/>
                <w:szCs w:val="21"/>
              </w:rPr>
              <w:t>21.5(54.6cm对角)</w:t>
            </w:r>
          </w:p>
        </w:tc>
      </w:tr>
      <w:tr w:rsidR="003F441C" w:rsidRPr="009E6E16" w14:paraId="0FAF747F" w14:textId="77777777" w:rsidTr="003F441C">
        <w:trPr>
          <w:trHeight w:val="90"/>
          <w:jc w:val="center"/>
        </w:trPr>
        <w:tc>
          <w:tcPr>
            <w:tcW w:w="1447" w:type="dxa"/>
            <w:vAlign w:val="center"/>
          </w:tcPr>
          <w:p w14:paraId="1B6466B3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15C079A7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视频输入</w:t>
            </w:r>
          </w:p>
        </w:tc>
        <w:tc>
          <w:tcPr>
            <w:tcW w:w="5216" w:type="dxa"/>
            <w:vAlign w:val="center"/>
          </w:tcPr>
          <w:p w14:paraId="1407BDD5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</w:t>
            </w:r>
            <w:r w:rsidRPr="009F6680">
              <w:rPr>
                <w:rFonts w:ascii="宋体" w:eastAsia="宋体" w:hAnsi="宋体" w:cs="Arial"/>
                <w:szCs w:val="21"/>
              </w:rPr>
              <w:t>VGA,HDMI,DP</w:t>
            </w:r>
          </w:p>
        </w:tc>
      </w:tr>
      <w:tr w:rsidR="003F441C" w:rsidRPr="009E6E16" w14:paraId="08A6F2F1" w14:textId="77777777" w:rsidTr="003F441C">
        <w:trPr>
          <w:trHeight w:val="312"/>
          <w:jc w:val="center"/>
        </w:trPr>
        <w:tc>
          <w:tcPr>
            <w:tcW w:w="1447" w:type="dxa"/>
            <w:vAlign w:val="center"/>
          </w:tcPr>
          <w:p w14:paraId="5914F710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6B897FEB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面板类型</w:t>
            </w:r>
          </w:p>
        </w:tc>
        <w:tc>
          <w:tcPr>
            <w:tcW w:w="5216" w:type="dxa"/>
            <w:vAlign w:val="center"/>
          </w:tcPr>
          <w:p w14:paraId="14FD5123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</w:t>
            </w:r>
            <w:r w:rsidRPr="009F6680">
              <w:rPr>
                <w:rFonts w:ascii="宋体" w:eastAsia="宋体" w:hAnsi="宋体" w:cs="Arial"/>
                <w:szCs w:val="21"/>
              </w:rPr>
              <w:t>IPS</w:t>
            </w:r>
          </w:p>
        </w:tc>
      </w:tr>
      <w:tr w:rsidR="003F441C" w:rsidRPr="009E6E16" w14:paraId="7D3E5557" w14:textId="77777777" w:rsidTr="003F441C">
        <w:trPr>
          <w:trHeight w:val="337"/>
          <w:jc w:val="center"/>
        </w:trPr>
        <w:tc>
          <w:tcPr>
            <w:tcW w:w="1447" w:type="dxa"/>
            <w:vAlign w:val="center"/>
          </w:tcPr>
          <w:p w14:paraId="07C2C8D1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21A2AC41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 w:hint="eastAsia"/>
                <w:szCs w:val="21"/>
              </w:rPr>
              <w:t>宽高比</w:t>
            </w:r>
          </w:p>
        </w:tc>
        <w:tc>
          <w:tcPr>
            <w:tcW w:w="5216" w:type="dxa"/>
            <w:vAlign w:val="center"/>
          </w:tcPr>
          <w:p w14:paraId="78B7000B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9F6680">
              <w:rPr>
                <w:rFonts w:ascii="宋体" w:eastAsia="宋体" w:hAnsi="宋体" w:cs="Arial"/>
                <w:szCs w:val="21"/>
              </w:rPr>
              <w:t>16:9</w:t>
            </w:r>
          </w:p>
        </w:tc>
      </w:tr>
    </w:tbl>
    <w:p w14:paraId="5B5CF838" w14:textId="54A0E2A1" w:rsidR="00B65424" w:rsidRPr="004F4336" w:rsidRDefault="009B55C0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3</w:t>
      </w:r>
      <w:r w:rsidR="00B65424"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.</w:t>
      </w:r>
      <w:r w:rsidR="00B65424"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云桌面边缘虚拟化授权</w:t>
      </w:r>
    </w:p>
    <w:tbl>
      <w:tblPr>
        <w:tblW w:w="8164" w:type="dxa"/>
        <w:jc w:val="center"/>
        <w:tblInd w:w="-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5"/>
        <w:gridCol w:w="5371"/>
      </w:tblGrid>
      <w:tr w:rsidR="003F441C" w:rsidRPr="009E6E16" w14:paraId="1B2DFA68" w14:textId="77777777" w:rsidTr="003F441C">
        <w:trPr>
          <w:trHeight w:val="300"/>
          <w:jc w:val="center"/>
        </w:trPr>
        <w:tc>
          <w:tcPr>
            <w:tcW w:w="1418" w:type="dxa"/>
            <w:shd w:val="clear" w:color="auto" w:fill="AEAAAA"/>
            <w:vAlign w:val="center"/>
          </w:tcPr>
          <w:p w14:paraId="18AB61B9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3F441C">
              <w:rPr>
                <w:rFonts w:ascii="宋体" w:eastAsia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1375" w:type="dxa"/>
            <w:shd w:val="clear" w:color="auto" w:fill="AEAAAA"/>
            <w:vAlign w:val="center"/>
          </w:tcPr>
          <w:p w14:paraId="41689DF0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3F441C">
              <w:rPr>
                <w:rFonts w:ascii="宋体" w:eastAsia="宋体" w:hAnsi="宋体" w:cs="Arial" w:hint="eastAsia"/>
                <w:b/>
                <w:szCs w:val="21"/>
              </w:rPr>
              <w:t>指标项</w:t>
            </w:r>
          </w:p>
        </w:tc>
        <w:tc>
          <w:tcPr>
            <w:tcW w:w="5371" w:type="dxa"/>
            <w:shd w:val="clear" w:color="auto" w:fill="AEAAAA"/>
            <w:vAlign w:val="center"/>
          </w:tcPr>
          <w:p w14:paraId="657FE1BF" w14:textId="77777777" w:rsidR="003F441C" w:rsidRP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3F441C">
              <w:rPr>
                <w:rFonts w:ascii="宋体" w:eastAsia="宋体" w:hAnsi="宋体" w:cs="Arial" w:hint="eastAsia"/>
                <w:b/>
                <w:szCs w:val="21"/>
              </w:rPr>
              <w:t>指标要求</w:t>
            </w:r>
          </w:p>
        </w:tc>
      </w:tr>
      <w:tr w:rsidR="003F441C" w:rsidRPr="009E6E16" w14:paraId="50B14C31" w14:textId="77777777" w:rsidTr="003F441C">
        <w:trPr>
          <w:trHeight w:val="320"/>
          <w:jc w:val="center"/>
        </w:trPr>
        <w:tc>
          <w:tcPr>
            <w:tcW w:w="1418" w:type="dxa"/>
            <w:vAlign w:val="center"/>
          </w:tcPr>
          <w:p w14:paraId="4DEC3721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32E58D06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</w:t>
            </w:r>
          </w:p>
        </w:tc>
        <w:tc>
          <w:tcPr>
            <w:tcW w:w="5371" w:type="dxa"/>
            <w:vAlign w:val="center"/>
          </w:tcPr>
          <w:p w14:paraId="2B5FDF65" w14:textId="43EF9A3E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实配边缘虚拟化授权</w:t>
            </w:r>
            <w:r>
              <w:rPr>
                <w:rFonts w:ascii="宋体" w:eastAsia="宋体" w:hAnsi="宋体" w:cs="Arial"/>
                <w:szCs w:val="21"/>
              </w:rPr>
              <w:t>100</w:t>
            </w:r>
            <w:r>
              <w:rPr>
                <w:rFonts w:ascii="宋体" w:eastAsia="宋体" w:hAnsi="宋体" w:cs="Arial" w:hint="eastAsia"/>
                <w:szCs w:val="21"/>
              </w:rPr>
              <w:t>个</w:t>
            </w:r>
          </w:p>
        </w:tc>
      </w:tr>
      <w:tr w:rsidR="003F441C" w:rsidRPr="009E6E16" w14:paraId="512499B6" w14:textId="77777777" w:rsidTr="003F441C">
        <w:trPr>
          <w:trHeight w:val="90"/>
          <w:jc w:val="center"/>
        </w:trPr>
        <w:tc>
          <w:tcPr>
            <w:tcW w:w="1418" w:type="dxa"/>
            <w:vAlign w:val="center"/>
          </w:tcPr>
          <w:p w14:paraId="3CC4DB5A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9E6E16"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1375" w:type="dxa"/>
            <w:vAlign w:val="center"/>
          </w:tcPr>
          <w:p w14:paraId="4DDDC8A1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授权方式</w:t>
            </w:r>
          </w:p>
        </w:tc>
        <w:tc>
          <w:tcPr>
            <w:tcW w:w="5371" w:type="dxa"/>
            <w:vAlign w:val="center"/>
          </w:tcPr>
          <w:p w14:paraId="5066B4E9" w14:textId="77777777" w:rsidR="003F441C" w:rsidRPr="009E6E16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EC65D9">
              <w:rPr>
                <w:rFonts w:ascii="宋体" w:eastAsia="宋体" w:hAnsi="宋体" w:cs="Arial" w:hint="eastAsia"/>
                <w:szCs w:val="21"/>
              </w:rPr>
              <w:t>按已加入桌面池的</w:t>
            </w:r>
            <w:r w:rsidRPr="00EC65D9">
              <w:rPr>
                <w:rFonts w:ascii="宋体" w:eastAsia="宋体" w:hAnsi="宋体" w:cs="Arial"/>
                <w:szCs w:val="21"/>
              </w:rPr>
              <w:t>IDV或VOI终端个数授权</w:t>
            </w:r>
          </w:p>
        </w:tc>
      </w:tr>
      <w:tr w:rsidR="003F441C" w:rsidRPr="009E6E16" w14:paraId="4CC3390F" w14:textId="77777777" w:rsidTr="003F441C">
        <w:trPr>
          <w:trHeight w:val="90"/>
          <w:jc w:val="center"/>
        </w:trPr>
        <w:tc>
          <w:tcPr>
            <w:tcW w:w="1418" w:type="dxa"/>
            <w:vAlign w:val="center"/>
          </w:tcPr>
          <w:p w14:paraId="0429B988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1375" w:type="dxa"/>
            <w:vAlign w:val="center"/>
          </w:tcPr>
          <w:p w14:paraId="77BEBD91" w14:textId="77777777" w:rsid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安装方式</w:t>
            </w:r>
          </w:p>
        </w:tc>
        <w:tc>
          <w:tcPr>
            <w:tcW w:w="5371" w:type="dxa"/>
            <w:vAlign w:val="center"/>
          </w:tcPr>
          <w:p w14:paraId="6B7B48C0" w14:textId="77777777" w:rsidR="003F441C" w:rsidRPr="00EC65D9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支持本地搭建授权服务器和在线授权安装</w:t>
            </w:r>
          </w:p>
        </w:tc>
      </w:tr>
      <w:tr w:rsidR="003F441C" w:rsidRPr="009E6E16" w14:paraId="36512A19" w14:textId="77777777" w:rsidTr="003F441C">
        <w:trPr>
          <w:trHeight w:val="90"/>
          <w:jc w:val="center"/>
        </w:trPr>
        <w:tc>
          <w:tcPr>
            <w:tcW w:w="1418" w:type="dxa"/>
            <w:vAlign w:val="center"/>
          </w:tcPr>
          <w:p w14:paraId="7870D76D" w14:textId="77777777" w:rsidR="003F441C" w:rsidRPr="009E6E16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1375" w:type="dxa"/>
            <w:vAlign w:val="center"/>
          </w:tcPr>
          <w:p w14:paraId="17779DA4" w14:textId="77777777" w:rsid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授权期限</w:t>
            </w:r>
          </w:p>
        </w:tc>
        <w:tc>
          <w:tcPr>
            <w:tcW w:w="5371" w:type="dxa"/>
            <w:vAlign w:val="center"/>
          </w:tcPr>
          <w:p w14:paraId="62E74BC8" w14:textId="77777777" w:rsidR="003F441C" w:rsidRPr="00EC65D9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正式授权为永久授权</w:t>
            </w:r>
          </w:p>
        </w:tc>
      </w:tr>
      <w:tr w:rsidR="003F441C" w:rsidRPr="009E6E16" w14:paraId="673EC2C0" w14:textId="77777777" w:rsidTr="003F441C">
        <w:trPr>
          <w:trHeight w:val="90"/>
          <w:jc w:val="center"/>
        </w:trPr>
        <w:tc>
          <w:tcPr>
            <w:tcW w:w="1418" w:type="dxa"/>
            <w:vAlign w:val="center"/>
          </w:tcPr>
          <w:p w14:paraId="62C8E050" w14:textId="77777777" w:rsid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 w14:paraId="250A744D" w14:textId="77777777" w:rsidR="003F441C" w:rsidRDefault="003F441C" w:rsidP="00B22E04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授权管控</w:t>
            </w:r>
          </w:p>
        </w:tc>
        <w:tc>
          <w:tcPr>
            <w:tcW w:w="5371" w:type="dxa"/>
            <w:vAlign w:val="center"/>
          </w:tcPr>
          <w:p w14:paraId="1D1C70D0" w14:textId="77777777" w:rsidR="003F441C" w:rsidRDefault="003F441C" w:rsidP="00B22E04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授权数量以在线设备为准，不依赖于实际终端数量</w:t>
            </w:r>
          </w:p>
        </w:tc>
      </w:tr>
      <w:tr w:rsidR="003F441C" w:rsidRPr="009E6E16" w14:paraId="1794E650" w14:textId="77777777" w:rsidTr="003F441C">
        <w:trPr>
          <w:trHeight w:val="90"/>
          <w:jc w:val="center"/>
        </w:trPr>
        <w:tc>
          <w:tcPr>
            <w:tcW w:w="1418" w:type="dxa"/>
            <w:vAlign w:val="center"/>
          </w:tcPr>
          <w:p w14:paraId="6891E283" w14:textId="4654414F" w:rsidR="003F441C" w:rsidRDefault="003F441C" w:rsidP="009B55C0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1375" w:type="dxa"/>
            <w:vAlign w:val="center"/>
          </w:tcPr>
          <w:p w14:paraId="3892A077" w14:textId="78DC3D0E" w:rsidR="003F441C" w:rsidRPr="003F441C" w:rsidRDefault="003F441C" w:rsidP="009B55C0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3F441C">
              <w:rPr>
                <w:rFonts w:ascii="宋体" w:eastAsia="宋体" w:hAnsi="宋体" w:cs="Arial" w:hint="eastAsia"/>
                <w:szCs w:val="21"/>
              </w:rPr>
              <w:t>兼容性</w:t>
            </w:r>
          </w:p>
        </w:tc>
        <w:tc>
          <w:tcPr>
            <w:tcW w:w="5371" w:type="dxa"/>
            <w:vAlign w:val="center"/>
          </w:tcPr>
          <w:p w14:paraId="6C22C135" w14:textId="3C381742" w:rsidR="003F441C" w:rsidRPr="003F441C" w:rsidRDefault="003F441C" w:rsidP="009B55C0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 w:rsidRPr="003F441C">
              <w:rPr>
                <w:rFonts w:ascii="宋体" w:hAnsi="宋体" w:cs="Segoe UI Symbol" w:hint="eastAsia"/>
                <w:szCs w:val="21"/>
              </w:rPr>
              <w:t>要求所提供的桌面云接入授权能与单位现有的桌面云（原品牌为锐捷）接入授权互通使用，统一管理。</w:t>
            </w:r>
          </w:p>
        </w:tc>
      </w:tr>
    </w:tbl>
    <w:p w14:paraId="6DC23469" w14:textId="4E08D295" w:rsidR="00B65424" w:rsidRPr="004F4336" w:rsidRDefault="009B55C0" w:rsidP="00B65424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lastRenderedPageBreak/>
        <w:t>4</w:t>
      </w:r>
      <w:r w:rsidR="00B65424"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.</w:t>
      </w:r>
      <w:r w:rsidR="00B65424" w:rsidRPr="004F4336">
        <w:rPr>
          <w:rFonts w:ascii="Times New Roman" w:eastAsia="宋体" w:hAnsi="Times New Roman" w:cs="Times New Roman" w:hint="eastAsia"/>
          <w:bCs w:val="0"/>
          <w:sz w:val="24"/>
          <w:szCs w:val="24"/>
        </w:rPr>
        <w:t>售后服务</w:t>
      </w:r>
    </w:p>
    <w:tbl>
      <w:tblPr>
        <w:tblStyle w:val="TableGrid"/>
        <w:tblW w:w="8325" w:type="dxa"/>
        <w:tblInd w:w="5" w:type="dxa"/>
        <w:tblCellMar>
          <w:top w:w="85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1418"/>
        <w:gridCol w:w="6237"/>
      </w:tblGrid>
      <w:tr w:rsidR="003F441C" w:rsidRPr="007B4367" w14:paraId="5709EF49" w14:textId="77777777" w:rsidTr="003F441C">
        <w:trPr>
          <w:trHeight w:val="7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993A" w14:textId="77777777" w:rsidR="003F441C" w:rsidRPr="00161D3D" w:rsidRDefault="003F441C" w:rsidP="00B22E04">
            <w:pPr>
              <w:widowControl/>
              <w:spacing w:line="259" w:lineRule="auto"/>
              <w:ind w:right="40"/>
              <w:jc w:val="center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b/>
                <w:szCs w:val="21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344B" w14:textId="77777777" w:rsidR="003F441C" w:rsidRPr="00161D3D" w:rsidRDefault="003F441C" w:rsidP="00B22E04">
            <w:pPr>
              <w:widowControl/>
              <w:spacing w:line="259" w:lineRule="auto"/>
              <w:ind w:left="182"/>
              <w:jc w:val="left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b/>
                <w:szCs w:val="21"/>
                <w14:ligatures w14:val="none"/>
              </w:rPr>
              <w:t>内容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2213" w14:textId="77777777" w:rsidR="003F441C" w:rsidRPr="00161D3D" w:rsidRDefault="003F441C" w:rsidP="00B22E04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b/>
                <w:szCs w:val="21"/>
                <w14:ligatures w14:val="none"/>
              </w:rPr>
              <w:t>服务要求标准</w:t>
            </w:r>
          </w:p>
        </w:tc>
      </w:tr>
      <w:tr w:rsidR="003F441C" w:rsidRPr="007B4367" w14:paraId="2CCDE1E0" w14:textId="77777777" w:rsidTr="003F441C">
        <w:trPr>
          <w:trHeight w:val="74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B257" w14:textId="77777777" w:rsidR="003F441C" w:rsidRPr="007B4367" w:rsidRDefault="003F441C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Cambria" w:eastAsia="Cambria" w:hAnsi="Cambria" w:cs="Cambria"/>
                <w:color w:val="000000"/>
                <w:lang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7FE1" w14:textId="77777777" w:rsidR="003F441C" w:rsidRPr="00161D3D" w:rsidRDefault="003F441C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原厂售后服务承诺函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E740" w14:textId="77777777" w:rsidR="003F441C" w:rsidRPr="00161D3D" w:rsidRDefault="003F441C" w:rsidP="00B22E04">
            <w:pPr>
              <w:widowControl/>
              <w:spacing w:line="259" w:lineRule="auto"/>
              <w:ind w:right="121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本项目中所有硬件产品、软件产品提供不少于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三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年的</w:t>
            </w:r>
            <w:r w:rsidRPr="0017470D">
              <w:rPr>
                <w:rFonts w:ascii="宋体" w:eastAsia="宋体" w:hAnsi="宋体" w:cs="Arial" w:hint="eastAsia"/>
                <w:szCs w:val="21"/>
                <w14:ligatures w14:val="none"/>
              </w:rPr>
              <w:t>原厂质保服务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与升级服务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，需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提供原厂服务承诺函并加盖原厂公章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。</w:t>
            </w:r>
          </w:p>
        </w:tc>
      </w:tr>
      <w:tr w:rsidR="003F441C" w:rsidRPr="007B4367" w14:paraId="73806E04" w14:textId="77777777" w:rsidTr="003F441C">
        <w:trPr>
          <w:trHeight w:val="181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F19FA" w14:textId="77777777" w:rsidR="003F441C" w:rsidRPr="007B4367" w:rsidRDefault="003F441C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 w:rsidRPr="007B4367">
              <w:rPr>
                <w:rFonts w:ascii="Cambria" w:eastAsia="Cambria" w:hAnsi="Cambria" w:cs="Cambria"/>
                <w:color w:val="000000"/>
                <w:lang w:eastAsia="en-US" w:bidi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47039" w14:textId="77777777" w:rsidR="003F441C" w:rsidRPr="00161D3D" w:rsidRDefault="003F441C" w:rsidP="00B22E04">
            <w:pPr>
              <w:widowControl/>
              <w:spacing w:line="259" w:lineRule="auto"/>
              <w:ind w:right="52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投标人服务标准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D35" w14:textId="4323949D" w:rsidR="003F441C" w:rsidRPr="00161D3D" w:rsidRDefault="003F441C" w:rsidP="003F441C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投标人书面承诺服务响应时间不应超过 30 分钟。用户报修后，</w:t>
            </w: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投标人承诺4小时到达现场，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原厂工程师和需要更换的备件</w:t>
            </w: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下一个工作日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到达现场，保证到达现场后</w:t>
            </w: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下一个工作日内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解决故障。若无法排除，免费提供备用方案和设备，帮助用户恢复关键业务。服务团队具有快速的服务应急响应机制，提供应急响应方案。</w:t>
            </w:r>
          </w:p>
        </w:tc>
      </w:tr>
      <w:tr w:rsidR="003F441C" w:rsidRPr="007B4367" w14:paraId="32697ADA" w14:textId="77777777" w:rsidTr="003F441C">
        <w:trPr>
          <w:trHeight w:val="615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8983" w14:textId="77777777" w:rsidR="003F441C" w:rsidRPr="007B4367" w:rsidRDefault="003F441C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3C63" w14:textId="77777777" w:rsidR="003F441C" w:rsidRPr="00161D3D" w:rsidRDefault="003F441C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9C73" w14:textId="46C9C0AC" w:rsidR="003F441C" w:rsidRPr="00161D3D" w:rsidRDefault="003F441C" w:rsidP="003F441C">
            <w:pPr>
              <w:widowControl/>
              <w:spacing w:after="1"/>
              <w:ind w:right="-89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投标人将为招标方提供每年不少于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4次免费的例行设备巡检，以保障设备正常运转，并提交书面巡检报告。</w:t>
            </w:r>
          </w:p>
        </w:tc>
      </w:tr>
      <w:tr w:rsidR="003F441C" w:rsidRPr="007B4367" w14:paraId="29DB34E9" w14:textId="77777777" w:rsidTr="003F441C">
        <w:trPr>
          <w:trHeight w:val="7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C5F4" w14:textId="77777777" w:rsidR="003F441C" w:rsidRPr="007B4367" w:rsidRDefault="003F441C" w:rsidP="00B22E04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lang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E36E" w14:textId="77777777" w:rsidR="003F441C" w:rsidRPr="00161D3D" w:rsidRDefault="003F441C" w:rsidP="00B22E04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培训标准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ABEA" w14:textId="44F16FD5" w:rsidR="003F441C" w:rsidRPr="00161D3D" w:rsidRDefault="003F441C" w:rsidP="003F441C">
            <w:pPr>
              <w:widowControl/>
              <w:spacing w:after="1"/>
              <w:rPr>
                <w:rFonts w:ascii="宋体" w:eastAsia="宋体" w:hAnsi="宋体" w:cs="Arial"/>
                <w:szCs w:val="21"/>
                <w14:ligatures w14:val="none"/>
              </w:rPr>
            </w:pP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提供不少于 3 天，不少于 2 人的设备</w:t>
            </w:r>
            <w:r w:rsidRPr="00161D3D">
              <w:rPr>
                <w:rFonts w:ascii="宋体" w:eastAsia="宋体" w:hAnsi="宋体" w:cs="Arial" w:hint="eastAsia"/>
                <w:szCs w:val="21"/>
                <w14:ligatures w14:val="none"/>
              </w:rPr>
              <w:t>及云桌面软件的</w:t>
            </w:r>
            <w:r w:rsidRPr="00161D3D">
              <w:rPr>
                <w:rFonts w:ascii="宋体" w:eastAsia="宋体" w:hAnsi="宋体" w:cs="Arial"/>
                <w:szCs w:val="21"/>
                <w14:ligatures w14:val="none"/>
              </w:rPr>
              <w:t>安装配置、故障处理等实操培训课程。</w:t>
            </w:r>
          </w:p>
        </w:tc>
      </w:tr>
    </w:tbl>
    <w:p w14:paraId="22ECC595" w14:textId="77777777" w:rsidR="00CC5D4F" w:rsidRDefault="00CC5D4F" w:rsidP="003F441C"/>
    <w:p w14:paraId="0E3FEF2F" w14:textId="0A9A160C" w:rsidR="00C125BF" w:rsidRDefault="00CC5D4F" w:rsidP="003F441C">
      <w:r>
        <w:rPr>
          <w:rFonts w:hint="eastAsia"/>
        </w:rPr>
        <w:t>工期要求：合同签订后</w:t>
      </w:r>
      <w:r>
        <w:rPr>
          <w:rFonts w:hint="eastAsia"/>
        </w:rPr>
        <w:t>30</w:t>
      </w:r>
      <w:r>
        <w:rPr>
          <w:rFonts w:hint="eastAsia"/>
        </w:rPr>
        <w:t>天内实施完成。</w:t>
      </w:r>
    </w:p>
    <w:sectPr w:rsidR="00C125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0BE5E" w14:textId="77777777" w:rsidR="0079134E" w:rsidRDefault="0079134E">
      <w:r>
        <w:separator/>
      </w:r>
    </w:p>
  </w:endnote>
  <w:endnote w:type="continuationSeparator" w:id="0">
    <w:p w14:paraId="63A789F6" w14:textId="77777777" w:rsidR="0079134E" w:rsidRDefault="0079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0903"/>
      <w:docPartObj>
        <w:docPartGallery w:val="Page Numbers (Bottom of Page)"/>
        <w:docPartUnique/>
      </w:docPartObj>
    </w:sdtPr>
    <w:sdtEndPr/>
    <w:sdtContent>
      <w:p w14:paraId="11A076D8" w14:textId="77777777" w:rsidR="003F0668" w:rsidRDefault="00B6542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4CD" w:rsidRPr="00C644CD">
          <w:rPr>
            <w:noProof/>
            <w:lang w:val="zh-CN"/>
          </w:rPr>
          <w:t>2</w:t>
        </w:r>
        <w:r>
          <w:fldChar w:fldCharType="end"/>
        </w:r>
      </w:p>
    </w:sdtContent>
  </w:sdt>
  <w:p w14:paraId="53FBFAE2" w14:textId="77777777" w:rsidR="003F0668" w:rsidRDefault="003F06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BB7BA" w14:textId="77777777" w:rsidR="0079134E" w:rsidRDefault="0079134E">
      <w:r>
        <w:separator/>
      </w:r>
    </w:p>
  </w:footnote>
  <w:footnote w:type="continuationSeparator" w:id="0">
    <w:p w14:paraId="3BF6D031" w14:textId="77777777" w:rsidR="0079134E" w:rsidRDefault="0079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24"/>
    <w:rsid w:val="001679BB"/>
    <w:rsid w:val="003F0668"/>
    <w:rsid w:val="003F441C"/>
    <w:rsid w:val="005E06A0"/>
    <w:rsid w:val="0061501C"/>
    <w:rsid w:val="006E0A10"/>
    <w:rsid w:val="0079134E"/>
    <w:rsid w:val="009B55C0"/>
    <w:rsid w:val="00A144FB"/>
    <w:rsid w:val="00A15818"/>
    <w:rsid w:val="00A93A8E"/>
    <w:rsid w:val="00B65424"/>
    <w:rsid w:val="00C125BF"/>
    <w:rsid w:val="00C644CD"/>
    <w:rsid w:val="00CC5D4F"/>
    <w:rsid w:val="00D3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86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654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65424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B6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5424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rsid w:val="00B6542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unhideWhenUsed/>
    <w:rsid w:val="003F4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44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654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65424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B6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5424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rsid w:val="00B6542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unhideWhenUsed/>
    <w:rsid w:val="003F4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44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504</Words>
  <Characters>521</Characters>
  <Application>Microsoft Office Word</Application>
  <DocSecurity>0</DocSecurity>
  <Lines>37</Lines>
  <Paragraphs>51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贺东东</cp:lastModifiedBy>
  <cp:revision>7</cp:revision>
  <dcterms:created xsi:type="dcterms:W3CDTF">2024-11-22T04:31:00Z</dcterms:created>
  <dcterms:modified xsi:type="dcterms:W3CDTF">2024-12-04T04:07:00Z</dcterms:modified>
</cp:coreProperties>
</file>