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88" w:rsidRDefault="00D061CA" w:rsidP="004D1888">
      <w:pPr>
        <w:keepNext/>
        <w:keepLines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center"/>
        <w:outlineLvl w:val="1"/>
        <w:rPr>
          <w:rFonts w:ascii="Microsoft Sans Serif" w:eastAsia="微软雅黑" w:hAnsi="Microsoft Sans Serif" w:cs="Times New Roman"/>
          <w:b/>
          <w:kern w:val="2"/>
          <w:sz w:val="24"/>
          <w:szCs w:val="24"/>
        </w:rPr>
      </w:pPr>
      <w:r w:rsidRPr="00D061CA">
        <w:rPr>
          <w:rFonts w:ascii="Microsoft Sans Serif" w:eastAsia="微软雅黑" w:hAnsi="Microsoft Sans Serif" w:cs="Times New Roman" w:hint="eastAsia"/>
          <w:b/>
          <w:kern w:val="2"/>
          <w:sz w:val="24"/>
          <w:szCs w:val="24"/>
        </w:rPr>
        <w:t>3M</w:t>
      </w:r>
      <w:r w:rsidRPr="00D061CA">
        <w:rPr>
          <w:rFonts w:ascii="Microsoft Sans Serif" w:eastAsia="微软雅黑" w:hAnsi="Microsoft Sans Serif" w:cs="Times New Roman" w:hint="eastAsia"/>
          <w:b/>
          <w:kern w:val="2"/>
          <w:sz w:val="24"/>
          <w:szCs w:val="24"/>
        </w:rPr>
        <w:t>医用灰阶显示器</w:t>
      </w:r>
      <w:r w:rsidR="004D1888">
        <w:rPr>
          <w:rFonts w:ascii="Microsoft Sans Serif" w:eastAsia="微软雅黑" w:hAnsi="Microsoft Sans Serif" w:cs="Times New Roman" w:hint="eastAsia"/>
          <w:b/>
          <w:kern w:val="2"/>
          <w:sz w:val="24"/>
          <w:szCs w:val="24"/>
        </w:rPr>
        <w:t>技术参数</w:t>
      </w:r>
    </w:p>
    <w:p w:rsidR="00491EC8" w:rsidRPr="00014D57" w:rsidRDefault="00491EC8" w:rsidP="00D061CA">
      <w:pPr>
        <w:keepNext/>
        <w:keepLines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outlineLvl w:val="1"/>
        <w:rPr>
          <w:rFonts w:ascii="Microsoft Sans Serif" w:eastAsia="微软雅黑" w:hAnsi="Microsoft Sans Serif" w:cs="Times New Roman"/>
          <w:kern w:val="2"/>
          <w:sz w:val="21"/>
          <w:szCs w:val="21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31"/>
        <w:gridCol w:w="6117"/>
      </w:tblGrid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jc w:val="center"/>
              <w:rPr>
                <w:rFonts w:ascii="Microsoft Sans Serif" w:eastAsia="微软雅黑" w:hAnsi="Microsoft Sans Serif" w:cs="Times New Roman"/>
                <w:b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b/>
                <w:kern w:val="2"/>
                <w:sz w:val="21"/>
                <w:szCs w:val="21"/>
              </w:rPr>
              <w:t>序号</w:t>
            </w: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jc w:val="center"/>
              <w:rPr>
                <w:rFonts w:ascii="Microsoft Sans Serif" w:eastAsia="微软雅黑" w:hAnsi="Microsoft Sans Serif" w:cs="Times New Roman"/>
                <w:b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b/>
                <w:kern w:val="2"/>
                <w:sz w:val="21"/>
                <w:szCs w:val="21"/>
              </w:rPr>
              <w:t>指标项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jc w:val="center"/>
              <w:rPr>
                <w:rFonts w:ascii="Microsoft Sans Serif" w:eastAsia="微软雅黑" w:hAnsi="Microsoft Sans Serif" w:cs="Times New Roman"/>
                <w:b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b/>
                <w:kern w:val="2"/>
                <w:sz w:val="21"/>
                <w:szCs w:val="21"/>
              </w:rPr>
              <w:t>技术规格要求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屏幕尺寸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DB4B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≥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21.3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英寸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 xml:space="preserve"> </w:t>
            </w:r>
            <w:r w:rsidR="00DB4B38" w:rsidRPr="001A4431">
              <w:rPr>
                <w:rFonts w:hint="eastAsia"/>
                <w:sz w:val="21"/>
                <w:szCs w:val="21"/>
              </w:rPr>
              <w:t xml:space="preserve"> </w:t>
            </w:r>
            <w:r w:rsidR="00DB4B38"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3M LED</w:t>
            </w:r>
            <w:r w:rsidR="00DB4B38"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灰阶显示器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分辨率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分辨率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=2048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×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1536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（横屏）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/1536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×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2048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（竖屏），可以横竖屏转换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支持灰阶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≥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4096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像素大小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≤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0.2115 mm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对比度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≥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15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00:1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最大亮度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C7061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≥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20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00 cd/m2</w:t>
            </w:r>
            <w:r w:rsidR="00C70615"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 xml:space="preserve"> 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视角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≥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17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sym w:font="Symbol" w:char="F0B0"/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响应时间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≤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13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ms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医疗影像标准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完全符合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DICOM3.14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标准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医疗设备曲线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C7061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内置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CIE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User1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User2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GAMMA1.8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GAMMA2.0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GAMMA2.2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DICOM200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DICOM250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DICOM300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DICOM350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DICOM400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DICOM450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DICOM500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DICOM550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DICOM600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CAL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曲线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数字输入信号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Display port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：最新一代数字视频接口</w:t>
            </w:r>
          </w:p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DVI-D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：计算机数字视频接口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数字通讯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内置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USB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转接口，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1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个上行端口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2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个下行端口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灯箱功能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C7061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显示器一键控制开启显示器灯箱功能，具备胶片固定装置，可方便用于胶片固定阅读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亮度恒定技术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C7061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内置背光传感器监测背光亮度保证背光稳定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环境亮度自适应技术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C7061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前置环境光传感器确保在不同环境亮度下满足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DICOM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标准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显卡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ind w:leftChars="10" w:left="22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多头专业显卡，显存≥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1G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底座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ind w:leftChars="10" w:left="22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支持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360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°旋转，仰角≥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15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°，俯角≥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5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°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体系认证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C7061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根据所投产品生产厂家的企业管理体系及品质管理情况（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ISO9001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ISO13485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ISO14001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、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GB/T28001-2001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），完全取得以上四种体系，提供相关证明文件</w:t>
            </w:r>
          </w:p>
        </w:tc>
      </w:tr>
      <w:tr w:rsidR="003B5E92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3B5E92" w:rsidRPr="001A4431" w:rsidRDefault="003B5E92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3B5E92" w:rsidRPr="001A4431" w:rsidRDefault="003B5E92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3B5E92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电源要求</w:t>
            </w:r>
          </w:p>
        </w:tc>
        <w:tc>
          <w:tcPr>
            <w:tcW w:w="6117" w:type="dxa"/>
            <w:vAlign w:val="center"/>
          </w:tcPr>
          <w:p w:rsidR="003B5E92" w:rsidRPr="001A4431" w:rsidRDefault="003B5E92" w:rsidP="00C7061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3B5E92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外置医疗级电源模块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产品认证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产品取得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CCC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，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CE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（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Medical Device Directive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），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FCC part 15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，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ANSI/AAMI ES60601-1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：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2005+A2  (R2012)  +A1  CAN/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CSA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-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C22.2 No. 60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60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1-1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：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14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, IEC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 xml:space="preserve"> </w:t>
            </w:r>
            <w:r w:rsidRPr="001A443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60601-1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：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2005+A1</w:t>
            </w: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认证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shd w:val="clear" w:color="auto" w:fill="FFFFFF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售后服务</w:t>
            </w:r>
          </w:p>
        </w:tc>
        <w:tc>
          <w:tcPr>
            <w:tcW w:w="6117" w:type="dxa"/>
            <w:shd w:val="clear" w:color="auto" w:fill="FFFFFF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原厂保修，以保障产品在使用过程中能得到持续的售后服务支持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shd w:val="clear" w:color="auto" w:fill="FFFFFF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质保期</w:t>
            </w:r>
          </w:p>
        </w:tc>
        <w:tc>
          <w:tcPr>
            <w:tcW w:w="6117" w:type="dxa"/>
            <w:shd w:val="clear" w:color="auto" w:fill="FFFFFF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免费质保五年</w:t>
            </w:r>
          </w:p>
        </w:tc>
      </w:tr>
    </w:tbl>
    <w:p w:rsidR="00C125BF" w:rsidRDefault="00C125BF"/>
    <w:sectPr w:rsidR="00C12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DEC" w:rsidRDefault="008B4DEC" w:rsidP="00DB4B38">
      <w:r>
        <w:separator/>
      </w:r>
    </w:p>
  </w:endnote>
  <w:endnote w:type="continuationSeparator" w:id="0">
    <w:p w:rsidR="008B4DEC" w:rsidRDefault="008B4DEC" w:rsidP="00DB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DEC" w:rsidRDefault="008B4DEC" w:rsidP="00DB4B38">
      <w:r>
        <w:separator/>
      </w:r>
    </w:p>
  </w:footnote>
  <w:footnote w:type="continuationSeparator" w:id="0">
    <w:p w:rsidR="008B4DEC" w:rsidRDefault="008B4DEC" w:rsidP="00DB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4C08"/>
    <w:multiLevelType w:val="multilevel"/>
    <w:tmpl w:val="2A4F4C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88"/>
    <w:rsid w:val="00014D57"/>
    <w:rsid w:val="00151D82"/>
    <w:rsid w:val="001A4431"/>
    <w:rsid w:val="00223716"/>
    <w:rsid w:val="002A40A7"/>
    <w:rsid w:val="002B5AD6"/>
    <w:rsid w:val="003B5E92"/>
    <w:rsid w:val="00491EC8"/>
    <w:rsid w:val="004B409D"/>
    <w:rsid w:val="004D1888"/>
    <w:rsid w:val="005E06A0"/>
    <w:rsid w:val="008B4DEC"/>
    <w:rsid w:val="00B30DE2"/>
    <w:rsid w:val="00C125BF"/>
    <w:rsid w:val="00C70615"/>
    <w:rsid w:val="00D061CA"/>
    <w:rsid w:val="00DB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88"/>
    <w:pPr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</w:pPr>
    <w:rPr>
      <w:rFonts w:ascii="Helvetica" w:hAnsi="Helvetica" w:cs="Helvetica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B38"/>
    <w:rPr>
      <w:rFonts w:ascii="Helvetica" w:hAnsi="Helvetica" w:cs="Helvetica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B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B38"/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88"/>
    <w:pPr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</w:pPr>
    <w:rPr>
      <w:rFonts w:ascii="Helvetica" w:hAnsi="Helvetica" w:cs="Helvetica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B38"/>
    <w:rPr>
      <w:rFonts w:ascii="Helvetica" w:hAnsi="Helvetica" w:cs="Helvetica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B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B38"/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493DB-187B-4FDD-AD2F-EEB2A0F2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135</Words>
  <Characters>773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贺东东</cp:lastModifiedBy>
  <cp:revision>12</cp:revision>
  <dcterms:created xsi:type="dcterms:W3CDTF">2021-12-09T09:02:00Z</dcterms:created>
  <dcterms:modified xsi:type="dcterms:W3CDTF">2024-09-23T08:32:00Z</dcterms:modified>
</cp:coreProperties>
</file>