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134" w:tblpY="652"/>
        <w:tblOverlap w:val="never"/>
        <w:tblW w:w="12540" w:type="dxa"/>
        <w:tblLook w:val="04A0"/>
      </w:tblPr>
      <w:tblGrid>
        <w:gridCol w:w="643"/>
        <w:gridCol w:w="3121"/>
        <w:gridCol w:w="1056"/>
        <w:gridCol w:w="851"/>
        <w:gridCol w:w="4546"/>
        <w:gridCol w:w="2323"/>
      </w:tblGrid>
      <w:tr w:rsidR="001F06F8">
        <w:trPr>
          <w:trHeight w:val="750"/>
        </w:trPr>
        <w:tc>
          <w:tcPr>
            <w:tcW w:w="12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0A56" w:rsidRDefault="00B30A5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  <w:lang/>
              </w:rPr>
            </w:pPr>
          </w:p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  <w:lang/>
              </w:rPr>
              <w:t>医用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  <w:lang/>
              </w:rPr>
              <w:t>X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  <w:lang/>
              </w:rPr>
              <w:t>线防护用品技术参数</w:t>
            </w:r>
          </w:p>
          <w:p w:rsidR="00B30A56" w:rsidRDefault="00B30A5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  <w:lang/>
              </w:rPr>
            </w:pPr>
          </w:p>
        </w:tc>
      </w:tr>
      <w:tr w:rsidR="001F06F8">
        <w:trPr>
          <w:trHeight w:val="559"/>
        </w:trPr>
        <w:tc>
          <w:tcPr>
            <w:tcW w:w="12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603" w:tblpY="41"/>
              <w:tblOverlap w:val="never"/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15"/>
              <w:gridCol w:w="887"/>
              <w:gridCol w:w="887"/>
              <w:gridCol w:w="1159"/>
              <w:gridCol w:w="887"/>
              <w:gridCol w:w="838"/>
              <w:gridCol w:w="887"/>
              <w:gridCol w:w="887"/>
              <w:gridCol w:w="887"/>
            </w:tblGrid>
            <w:tr w:rsidR="00B30A56" w:rsidTr="00B30A56">
              <w:trPr>
                <w:trHeight w:val="858"/>
              </w:trPr>
              <w:tc>
                <w:tcPr>
                  <w:tcW w:w="2615" w:type="dxa"/>
                  <w:tcBorders>
                    <w:tl2br w:val="single" w:sz="4" w:space="0" w:color="000000"/>
                  </w:tcBorders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  <w:lang/>
                    </w:rPr>
                    <w:t>防护用具类型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3"/>
                      <w:szCs w:val="13"/>
                      <w:lang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  <w:lang/>
                    </w:rPr>
                    <w:t>使用科室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铅围裙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颈套</w:t>
                  </w:r>
                </w:p>
              </w:tc>
              <w:tc>
                <w:tcPr>
                  <w:tcW w:w="1159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大领颈套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铅帽</w:t>
                  </w:r>
                </w:p>
              </w:tc>
              <w:tc>
                <w:tcPr>
                  <w:tcW w:w="838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铅眼镜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铅手套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上下铅衣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防护方巾</w:t>
                  </w:r>
                </w:p>
              </w:tc>
            </w:tr>
            <w:tr w:rsidR="00B30A56" w:rsidTr="00B30A56">
              <w:trPr>
                <w:trHeight w:val="292"/>
              </w:trPr>
              <w:tc>
                <w:tcPr>
                  <w:tcW w:w="2615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泌尿外科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2套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2套</w:t>
                  </w:r>
                </w:p>
              </w:tc>
              <w:tc>
                <w:tcPr>
                  <w:tcW w:w="1159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2套</w:t>
                  </w:r>
                </w:p>
              </w:tc>
              <w:tc>
                <w:tcPr>
                  <w:tcW w:w="838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</w:tr>
            <w:tr w:rsidR="00B30A56" w:rsidTr="00B30A56">
              <w:trPr>
                <w:trHeight w:val="292"/>
              </w:trPr>
              <w:tc>
                <w:tcPr>
                  <w:tcW w:w="2615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口腔科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2套</w:t>
                  </w:r>
                </w:p>
              </w:tc>
              <w:tc>
                <w:tcPr>
                  <w:tcW w:w="1159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2套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4套</w:t>
                  </w:r>
                </w:p>
              </w:tc>
              <w:tc>
                <w:tcPr>
                  <w:tcW w:w="838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</w:tr>
            <w:tr w:rsidR="00B30A56" w:rsidTr="00B30A56">
              <w:trPr>
                <w:trHeight w:val="292"/>
              </w:trPr>
              <w:tc>
                <w:tcPr>
                  <w:tcW w:w="2615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导管室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1159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6套</w:t>
                  </w:r>
                </w:p>
              </w:tc>
              <w:tc>
                <w:tcPr>
                  <w:tcW w:w="838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6套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6套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6套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</w:tr>
            <w:tr w:rsidR="00B30A56" w:rsidTr="00B30A56">
              <w:trPr>
                <w:trHeight w:val="292"/>
              </w:trPr>
              <w:tc>
                <w:tcPr>
                  <w:tcW w:w="2615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放射科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1159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38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6套</w:t>
                  </w:r>
                </w:p>
              </w:tc>
            </w:tr>
            <w:tr w:rsidR="00B30A56" w:rsidTr="00B30A56">
              <w:trPr>
                <w:trHeight w:val="301"/>
              </w:trPr>
              <w:tc>
                <w:tcPr>
                  <w:tcW w:w="2615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手术室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1159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5套</w:t>
                  </w:r>
                </w:p>
              </w:tc>
              <w:tc>
                <w:tcPr>
                  <w:tcW w:w="838" w:type="dxa"/>
                  <w:noWrap/>
                  <w:vAlign w:val="center"/>
                </w:tcPr>
                <w:p w:rsidR="00B30A56" w:rsidRDefault="00B30A56" w:rsidP="00B30A56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5套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  <w:tc>
                <w:tcPr>
                  <w:tcW w:w="887" w:type="dxa"/>
                  <w:noWrap/>
                  <w:vAlign w:val="center"/>
                </w:tcPr>
                <w:p w:rsidR="00B30A56" w:rsidRDefault="00B30A56" w:rsidP="00B30A5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/>
                    </w:rPr>
                    <w:t>/</w:t>
                  </w:r>
                </w:p>
              </w:tc>
            </w:tr>
          </w:tbl>
          <w:p w:rsidR="00C03AD2" w:rsidRDefault="00C03AD2">
            <w:pPr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</w:p>
          <w:p w:rsidR="00C03AD2" w:rsidRDefault="00C03AD2">
            <w:pPr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</w:p>
          <w:p w:rsidR="00C03AD2" w:rsidRDefault="00C03AD2">
            <w:pPr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</w:p>
          <w:p w:rsidR="00C03AD2" w:rsidRDefault="00C03AD2">
            <w:pPr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</w:p>
          <w:p w:rsidR="00C03AD2" w:rsidRDefault="00C03AD2">
            <w:pPr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</w:p>
          <w:p w:rsidR="00B30A56" w:rsidRPr="00B30A56" w:rsidRDefault="00B30A56">
            <w:pPr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</w:p>
          <w:p w:rsidR="00C03AD2" w:rsidRDefault="00C03AD2">
            <w:pPr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</w:pPr>
          </w:p>
          <w:p w:rsidR="001F06F8" w:rsidRDefault="00C63846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一、产品名称、铅当量、数量、技术参数、图片：</w:t>
            </w:r>
          </w:p>
        </w:tc>
      </w:tr>
      <w:tr w:rsidR="001F06F8">
        <w:trPr>
          <w:trHeight w:val="103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序号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产品名称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铅当量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mmPb)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数量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件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备注</w:t>
            </w: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图片示例</w:t>
            </w:r>
          </w:p>
        </w:tc>
      </w:tr>
      <w:tr w:rsidR="001F06F8">
        <w:trPr>
          <w:trHeight w:val="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医用射线防护方巾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CT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室专用包裹式铅方巾）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1.</w:t>
            </w:r>
            <w:r>
              <w:rPr>
                <w:rStyle w:val="font01"/>
                <w:rFonts w:hint="default"/>
                <w:lang/>
              </w:rPr>
              <w:t>铅当量</w:t>
            </w:r>
            <w:r>
              <w:rPr>
                <w:rStyle w:val="font01"/>
                <w:rFonts w:hint="default"/>
                <w:lang/>
              </w:rPr>
              <w:t xml:space="preserve">≥0.5mmPb </w:t>
            </w:r>
            <w:r>
              <w:rPr>
                <w:rStyle w:val="font01"/>
                <w:rFonts w:hint="default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2.</w:t>
            </w:r>
            <w:r>
              <w:rPr>
                <w:rStyle w:val="font01"/>
                <w:rFonts w:hint="default"/>
                <w:lang/>
              </w:rPr>
              <w:t>尺寸（</w:t>
            </w:r>
            <w:r>
              <w:rPr>
                <w:rStyle w:val="font01"/>
                <w:rFonts w:hint="default"/>
                <w:lang/>
              </w:rPr>
              <w:t>mm</w:t>
            </w:r>
            <w:r>
              <w:rPr>
                <w:rStyle w:val="font01"/>
                <w:rFonts w:hint="default"/>
                <w:lang/>
              </w:rPr>
              <w:t>）：</w:t>
            </w:r>
            <w:r>
              <w:rPr>
                <w:rStyle w:val="font01"/>
                <w:rFonts w:hint="default"/>
                <w:lang/>
              </w:rPr>
              <w:t>≥W</w:t>
            </w:r>
            <w:r>
              <w:rPr>
                <w:rStyle w:val="font01"/>
                <w:lang/>
              </w:rPr>
              <w:t>400</w:t>
            </w:r>
            <w:r>
              <w:rPr>
                <w:rStyle w:val="font01"/>
                <w:rFonts w:hint="default"/>
                <w:lang/>
              </w:rPr>
              <w:t>*L</w:t>
            </w:r>
            <w:r>
              <w:rPr>
                <w:rStyle w:val="font01"/>
                <w:lang/>
              </w:rPr>
              <w:t>450</w:t>
            </w:r>
            <w:r>
              <w:rPr>
                <w:rStyle w:val="font01"/>
                <w:rFonts w:hint="default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3.</w:t>
            </w:r>
            <w:r>
              <w:rPr>
                <w:rStyle w:val="font01"/>
                <w:rFonts w:hint="default"/>
                <w:lang/>
              </w:rPr>
              <w:t>表面材料：采用防水指数</w:t>
            </w:r>
            <w:r>
              <w:rPr>
                <w:rStyle w:val="font01"/>
                <w:rFonts w:hint="default"/>
                <w:lang/>
              </w:rPr>
              <w:t>≥1000</w:t>
            </w:r>
            <w:r>
              <w:rPr>
                <w:rStyle w:val="font01"/>
                <w:rFonts w:hint="default"/>
                <w:lang/>
              </w:rPr>
              <w:t>，并对人体皮肤无毒无害</w:t>
            </w:r>
            <w:r>
              <w:rPr>
                <w:rStyle w:val="font01"/>
                <w:rFonts w:hint="default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4.</w:t>
            </w:r>
            <w:r>
              <w:rPr>
                <w:rStyle w:val="font01"/>
                <w:rFonts w:hint="default"/>
                <w:lang/>
              </w:rPr>
              <w:t>具有厂家明显标识，易于辨识且具有防伪功能。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253365</wp:posOffset>
                  </wp:positionV>
                  <wp:extent cx="1400810" cy="787400"/>
                  <wp:effectExtent l="0" t="0" r="8890" b="0"/>
                  <wp:wrapNone/>
                  <wp:docPr id="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06F8">
        <w:trPr>
          <w:trHeight w:val="257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防辐射围领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numPr>
                <w:ilvl w:val="0"/>
                <w:numId w:val="1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表面材料：采用防水指数</w:t>
            </w:r>
            <w:r>
              <w:rPr>
                <w:rStyle w:val="font01"/>
                <w:rFonts w:hint="default"/>
                <w:lang/>
              </w:rPr>
              <w:t>≥1000</w:t>
            </w:r>
            <w:r>
              <w:rPr>
                <w:rStyle w:val="font01"/>
                <w:rFonts w:hint="default"/>
                <w:lang/>
              </w:rPr>
              <w:t>，并对人体皮肤无毒无害</w:t>
            </w:r>
          </w:p>
          <w:p w:rsidR="001F06F8" w:rsidRDefault="00C63846">
            <w:pPr>
              <w:numPr>
                <w:ilvl w:val="0"/>
                <w:numId w:val="1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铅当量</w:t>
            </w:r>
            <w:r>
              <w:rPr>
                <w:rStyle w:val="font01"/>
                <w:rFonts w:hint="default"/>
                <w:lang/>
              </w:rPr>
              <w:t>≥0.5mmPb</w:t>
            </w:r>
            <w:r>
              <w:rPr>
                <w:rStyle w:val="font01"/>
                <w:rFonts w:hint="default"/>
                <w:lang/>
              </w:rPr>
              <w:t>，最大面积防护甲状腺部位，</w:t>
            </w:r>
          </w:p>
          <w:p w:rsidR="001F06F8" w:rsidRDefault="00C63846">
            <w:pPr>
              <w:numPr>
                <w:ilvl w:val="0"/>
                <w:numId w:val="1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具有厂家明显标识</w:t>
            </w:r>
            <w:r>
              <w:rPr>
                <w:rStyle w:val="font01"/>
                <w:lang/>
              </w:rPr>
              <w:t>,</w:t>
            </w:r>
            <w:r>
              <w:rPr>
                <w:rStyle w:val="font01"/>
                <w:rFonts w:hint="default"/>
                <w:lang/>
              </w:rPr>
              <w:t>易于辨识且具有防伪功能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1558925</wp:posOffset>
                  </wp:positionV>
                  <wp:extent cx="1018540" cy="1215390"/>
                  <wp:effectExtent l="0" t="0" r="10160" b="3810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88265</wp:posOffset>
                  </wp:positionV>
                  <wp:extent cx="980440" cy="1369060"/>
                  <wp:effectExtent l="0" t="0" r="10160" b="2540"/>
                  <wp:wrapNone/>
                  <wp:docPr id="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136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06F8">
        <w:trPr>
          <w:trHeight w:val="206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防辐射帽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1.</w:t>
            </w:r>
            <w:r>
              <w:rPr>
                <w:rStyle w:val="font01"/>
                <w:rFonts w:hint="default"/>
                <w:lang/>
              </w:rPr>
              <w:t>铅当量</w:t>
            </w:r>
            <w:r>
              <w:rPr>
                <w:rStyle w:val="font01"/>
                <w:rFonts w:hint="default"/>
                <w:lang/>
              </w:rPr>
              <w:t xml:space="preserve">≥0.5mmPb  </w:t>
            </w:r>
            <w:r>
              <w:rPr>
                <w:rStyle w:val="font01"/>
                <w:rFonts w:hint="default"/>
                <w:lang/>
              </w:rPr>
              <w:t>；</w:t>
            </w:r>
            <w:r>
              <w:rPr>
                <w:rStyle w:val="font01"/>
                <w:rFonts w:hint="default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2.</w:t>
            </w:r>
            <w:r>
              <w:rPr>
                <w:rStyle w:val="font01"/>
                <w:rFonts w:hint="default"/>
                <w:lang/>
              </w:rPr>
              <w:t>表面材料：采用防水指数</w:t>
            </w:r>
            <w:r>
              <w:rPr>
                <w:rStyle w:val="font01"/>
                <w:rFonts w:hint="default"/>
                <w:lang/>
              </w:rPr>
              <w:t>≥1000</w:t>
            </w:r>
            <w:r>
              <w:rPr>
                <w:rStyle w:val="font01"/>
                <w:rFonts w:hint="default"/>
                <w:lang/>
              </w:rPr>
              <w:t>，并对人体皮肤无毒无害</w:t>
            </w:r>
            <w:r>
              <w:rPr>
                <w:rStyle w:val="font01"/>
                <w:rFonts w:hint="default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3.</w:t>
            </w:r>
            <w:r>
              <w:rPr>
                <w:rStyle w:val="font01"/>
                <w:rFonts w:hint="default"/>
                <w:lang/>
              </w:rPr>
              <w:t>具有厂家明显标识</w:t>
            </w:r>
            <w:r>
              <w:rPr>
                <w:rStyle w:val="font01"/>
                <w:lang/>
              </w:rPr>
              <w:t>,</w:t>
            </w:r>
            <w:r>
              <w:rPr>
                <w:rStyle w:val="font01"/>
                <w:rFonts w:hint="default"/>
                <w:lang/>
              </w:rPr>
              <w:t>易于辨识且具有防伪功能。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1F06F8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F06F8">
        <w:trPr>
          <w:trHeight w:val="61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防辐射裙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（连体双面防护衣）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numPr>
                <w:ilvl w:val="0"/>
                <w:numId w:val="2"/>
              </w:numPr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rFonts w:hint="default"/>
                <w:lang/>
              </w:rPr>
              <w:t>铅当量：前面</w:t>
            </w:r>
            <w:r>
              <w:rPr>
                <w:rStyle w:val="font01"/>
                <w:rFonts w:hint="default"/>
                <w:lang/>
              </w:rPr>
              <w:t>≥0.5mmPb</w:t>
            </w:r>
            <w:r>
              <w:rPr>
                <w:rStyle w:val="font01"/>
                <w:rFonts w:hint="default"/>
                <w:lang/>
              </w:rPr>
              <w:t>，后面</w:t>
            </w:r>
            <w:r>
              <w:rPr>
                <w:rStyle w:val="font01"/>
                <w:rFonts w:hint="default"/>
                <w:lang/>
              </w:rPr>
              <w:t>≥0.25mmPb</w:t>
            </w:r>
          </w:p>
          <w:p w:rsidR="001F06F8" w:rsidRDefault="00C63846">
            <w:pPr>
              <w:numPr>
                <w:ilvl w:val="0"/>
                <w:numId w:val="2"/>
              </w:numPr>
              <w:textAlignment w:val="center"/>
            </w:pPr>
            <w:r>
              <w:rPr>
                <w:rStyle w:val="font01"/>
                <w:rFonts w:hint="default"/>
                <w:lang/>
              </w:rPr>
              <w:t>表面材料：采用防水指数</w:t>
            </w:r>
            <w:r>
              <w:rPr>
                <w:rStyle w:val="font01"/>
                <w:rFonts w:hint="default"/>
                <w:lang/>
              </w:rPr>
              <w:t>≥1000</w:t>
            </w:r>
            <w:r>
              <w:rPr>
                <w:rStyle w:val="font01"/>
                <w:rFonts w:hint="default"/>
                <w:lang/>
              </w:rPr>
              <w:t>，并对人体皮肤无毒无害</w:t>
            </w:r>
          </w:p>
          <w:p w:rsidR="001F06F8" w:rsidRDefault="00C63846">
            <w:pPr>
              <w:numPr>
                <w:ilvl w:val="0"/>
                <w:numId w:val="2"/>
              </w:numPr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lang/>
              </w:rPr>
              <w:t>防护裙应能从颈部至少覆盖到膝部、整个胸部和肩部身体的前面部位。</w:t>
            </w:r>
            <w:r>
              <w:rPr>
                <w:rStyle w:val="font01"/>
                <w:lang/>
              </w:rPr>
              <w:t xml:space="preserve"> </w:t>
            </w:r>
          </w:p>
          <w:p w:rsidR="001F06F8" w:rsidRDefault="00C63846">
            <w:pPr>
              <w:numPr>
                <w:ilvl w:val="0"/>
                <w:numId w:val="2"/>
              </w:numPr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lang/>
              </w:rPr>
              <w:t>防护裙双肩部位防护材料的宽度不应小于</w:t>
            </w:r>
            <w:r>
              <w:rPr>
                <w:rStyle w:val="font01"/>
                <w:lang/>
              </w:rPr>
              <w:t>11 cm</w:t>
            </w:r>
            <w:r>
              <w:rPr>
                <w:rStyle w:val="font01"/>
                <w:lang/>
              </w:rPr>
              <w:t>，每片肩部防护材料应至少延伸到肩背后</w:t>
            </w:r>
            <w:r>
              <w:rPr>
                <w:rStyle w:val="font01"/>
                <w:lang/>
              </w:rPr>
              <w:t>15 cm</w:t>
            </w:r>
            <w:r>
              <w:rPr>
                <w:rStyle w:val="font01"/>
                <w:lang/>
              </w:rPr>
              <w:t>。各片防护材料固定在一起的无防护缝合孔应放在防护裙的后面。</w:t>
            </w:r>
            <w:r>
              <w:rPr>
                <w:rStyle w:val="font01"/>
                <w:lang/>
              </w:rPr>
              <w:t xml:space="preserve"> </w:t>
            </w:r>
          </w:p>
          <w:p w:rsidR="001F06F8" w:rsidRDefault="00C63846">
            <w:pPr>
              <w:numPr>
                <w:ilvl w:val="0"/>
                <w:numId w:val="2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lang/>
              </w:rPr>
              <w:t>包裹式防护裙应设计成能够覆盖从腋下不大于</w:t>
            </w:r>
            <w:r>
              <w:rPr>
                <w:rStyle w:val="font01"/>
                <w:lang/>
              </w:rPr>
              <w:t>10 cm</w:t>
            </w:r>
            <w:r>
              <w:rPr>
                <w:rStyle w:val="font01"/>
                <w:lang/>
              </w:rPr>
              <w:t>处至少到大腿的一半处的身体的两侧，背部向下到膝部。</w:t>
            </w:r>
          </w:p>
          <w:p w:rsidR="001F06F8" w:rsidRDefault="00C63846">
            <w:pPr>
              <w:numPr>
                <w:ilvl w:val="0"/>
                <w:numId w:val="2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具有厂家明显标识，易于辨识且具有防伪功能。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1036955</wp:posOffset>
                  </wp:positionV>
                  <wp:extent cx="905510" cy="2649220"/>
                  <wp:effectExtent l="0" t="0" r="8890" b="5080"/>
                  <wp:wrapNone/>
                  <wp:docPr id="1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264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06F8">
        <w:trPr>
          <w:trHeight w:val="82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1F06F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防辐射裙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（分体带袖防护衣）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numPr>
                <w:ilvl w:val="0"/>
                <w:numId w:val="3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前面</w:t>
            </w:r>
            <w:r>
              <w:rPr>
                <w:rStyle w:val="font01"/>
                <w:rFonts w:hint="default"/>
                <w:lang/>
              </w:rPr>
              <w:t>≥0.5mmPb</w:t>
            </w:r>
            <w:r>
              <w:rPr>
                <w:rStyle w:val="font01"/>
                <w:rFonts w:hint="default"/>
                <w:lang/>
              </w:rPr>
              <w:t>，后面</w:t>
            </w:r>
            <w:r>
              <w:rPr>
                <w:rStyle w:val="font01"/>
                <w:rFonts w:hint="default"/>
                <w:lang/>
              </w:rPr>
              <w:t>≥0.25mmPb</w:t>
            </w:r>
          </w:p>
          <w:p w:rsidR="001F06F8" w:rsidRDefault="00C63846">
            <w:pPr>
              <w:numPr>
                <w:ilvl w:val="0"/>
                <w:numId w:val="3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表面材料：采用防水指数</w:t>
            </w:r>
            <w:r>
              <w:rPr>
                <w:rStyle w:val="font01"/>
                <w:rFonts w:hint="default"/>
                <w:lang/>
              </w:rPr>
              <w:t>≥1000</w:t>
            </w:r>
            <w:r>
              <w:rPr>
                <w:rStyle w:val="font01"/>
                <w:rFonts w:hint="default"/>
                <w:lang/>
              </w:rPr>
              <w:t>，并对人体皮肤无毒无害。</w:t>
            </w:r>
          </w:p>
          <w:p w:rsidR="001F06F8" w:rsidRDefault="00C63846">
            <w:pPr>
              <w:numPr>
                <w:ilvl w:val="0"/>
                <w:numId w:val="3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具有厂家明显标识</w:t>
            </w:r>
            <w:r>
              <w:rPr>
                <w:rStyle w:val="font01"/>
                <w:lang/>
              </w:rPr>
              <w:t>,</w:t>
            </w:r>
            <w:r>
              <w:rPr>
                <w:rStyle w:val="font01"/>
                <w:rFonts w:hint="default"/>
                <w:lang/>
              </w:rPr>
              <w:t>易于辨识且具有防伪功能。</w:t>
            </w:r>
            <w:r>
              <w:rPr>
                <w:rStyle w:val="font01"/>
                <w:rFonts w:hint="default"/>
                <w:lang/>
              </w:rPr>
              <w:t xml:space="preserve">                      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193675</wp:posOffset>
                  </wp:positionV>
                  <wp:extent cx="606425" cy="1162050"/>
                  <wp:effectExtent l="0" t="0" r="3175" b="6350"/>
                  <wp:wrapNone/>
                  <wp:docPr id="12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06F8">
        <w:trPr>
          <w:trHeight w:val="295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防辐射围领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（口腔科专用）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numPr>
                <w:ilvl w:val="0"/>
                <w:numId w:val="4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表面材料：采用防水指数</w:t>
            </w:r>
            <w:r>
              <w:rPr>
                <w:rStyle w:val="font01"/>
                <w:rFonts w:hint="default"/>
                <w:lang/>
              </w:rPr>
              <w:t>≥1000</w:t>
            </w:r>
            <w:r>
              <w:rPr>
                <w:rStyle w:val="font01"/>
                <w:rFonts w:hint="default"/>
                <w:lang/>
              </w:rPr>
              <w:t>，并对人体皮肤无毒无害</w:t>
            </w:r>
          </w:p>
          <w:p w:rsidR="001F06F8" w:rsidRDefault="00C63846">
            <w:pPr>
              <w:numPr>
                <w:ilvl w:val="0"/>
                <w:numId w:val="4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铅当量</w:t>
            </w:r>
            <w:r>
              <w:rPr>
                <w:rStyle w:val="font01"/>
                <w:rFonts w:hint="default"/>
                <w:lang/>
              </w:rPr>
              <w:t>≥0.5mmPb</w:t>
            </w:r>
            <w:r>
              <w:rPr>
                <w:rStyle w:val="font01"/>
                <w:rFonts w:hint="default"/>
                <w:lang/>
              </w:rPr>
              <w:t>，最大面积防护甲状腺部位</w:t>
            </w:r>
          </w:p>
          <w:p w:rsidR="001F06F8" w:rsidRDefault="00C63846">
            <w:pPr>
              <w:numPr>
                <w:ilvl w:val="0"/>
                <w:numId w:val="4"/>
              </w:num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/>
              </w:rPr>
              <w:t>具有厂家明显标识</w:t>
            </w:r>
            <w:r>
              <w:rPr>
                <w:rStyle w:val="font01"/>
                <w:lang/>
              </w:rPr>
              <w:t>,</w:t>
            </w:r>
            <w:r>
              <w:rPr>
                <w:rStyle w:val="font01"/>
                <w:rFonts w:hint="default"/>
                <w:lang/>
              </w:rPr>
              <w:t>易于辨识且具有防伪功能。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119380</wp:posOffset>
                  </wp:positionV>
                  <wp:extent cx="1304290" cy="1590040"/>
                  <wp:effectExtent l="0" t="0" r="3810" b="10160"/>
                  <wp:wrapNone/>
                  <wp:docPr id="2" name="ID_70211160E4B6440BAB628771D3A07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70211160E4B6440BAB628771D3A073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06F8">
        <w:trPr>
          <w:trHeight w:val="52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F8" w:rsidRDefault="00C63846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介入防护手套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0.025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numPr>
                <w:ilvl w:val="0"/>
                <w:numId w:val="5"/>
              </w:numPr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rFonts w:hint="default"/>
                <w:lang/>
              </w:rPr>
              <w:t>铅当量</w:t>
            </w:r>
            <w:r>
              <w:rPr>
                <w:rStyle w:val="font01"/>
                <w:rFonts w:hint="default"/>
                <w:lang/>
              </w:rPr>
              <w:t>≥0.</w:t>
            </w:r>
            <w:r>
              <w:rPr>
                <w:rStyle w:val="font01"/>
                <w:lang/>
              </w:rPr>
              <w:t>0</w:t>
            </w:r>
            <w:r>
              <w:rPr>
                <w:rStyle w:val="font01"/>
                <w:rFonts w:hint="default"/>
                <w:lang/>
              </w:rPr>
              <w:t>25mmPb</w:t>
            </w:r>
          </w:p>
          <w:p w:rsidR="001F06F8" w:rsidRDefault="00C63846">
            <w:pPr>
              <w:numPr>
                <w:ilvl w:val="0"/>
                <w:numId w:val="5"/>
              </w:numPr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rFonts w:hint="default"/>
                <w:lang/>
              </w:rPr>
              <w:t>具有厂家明显标识，易于辨识且具有防伪功能。</w:t>
            </w:r>
            <w:r>
              <w:rPr>
                <w:rStyle w:val="font01"/>
                <w:rFonts w:hint="default"/>
                <w:lang/>
              </w:rPr>
              <w:t xml:space="preserve"> </w:t>
            </w:r>
          </w:p>
          <w:p w:rsidR="001F06F8" w:rsidRDefault="00C63846">
            <w:pPr>
              <w:numPr>
                <w:ilvl w:val="0"/>
                <w:numId w:val="5"/>
              </w:numPr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lang/>
              </w:rPr>
              <w:t>介入防护手套应无缝隙、无孔隙，覆盖整个手部，至少覆盖到前臂的一半。</w:t>
            </w:r>
            <w:r>
              <w:rPr>
                <w:rStyle w:val="font01"/>
                <w:lang/>
              </w:rPr>
              <w:t xml:space="preserve"> </w:t>
            </w:r>
          </w:p>
          <w:p w:rsidR="001F06F8" w:rsidRDefault="00C63846">
            <w:pPr>
              <w:numPr>
                <w:ilvl w:val="0"/>
                <w:numId w:val="5"/>
              </w:numPr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lang/>
              </w:rPr>
              <w:t>介入手套符合人体手部生理结构，设计成将大拇指单独包裹，其他手指也应单独包裹。大拇指套的轴应能朝向掌心，以使得大拇指的顶端可触摸到食指的顶端。</w:t>
            </w:r>
            <w:r>
              <w:rPr>
                <w:rStyle w:val="font01"/>
                <w:lang/>
              </w:rPr>
              <w:t xml:space="preserve"> </w:t>
            </w:r>
          </w:p>
          <w:p w:rsidR="001F06F8" w:rsidRDefault="00C63846">
            <w:pPr>
              <w:numPr>
                <w:ilvl w:val="0"/>
                <w:numId w:val="5"/>
              </w:numPr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lang/>
              </w:rPr>
              <w:t>介入防护手套应不透水，拉伸性能应方便工作人员在介入手术环境下穿戴，手套应贴合工作人员手部，方便介入手术中工作人员操作手术器械。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76200</wp:posOffset>
                  </wp:positionV>
                  <wp:extent cx="676275" cy="818515"/>
                  <wp:effectExtent l="0" t="0" r="9525" b="6985"/>
                  <wp:wrapNone/>
                  <wp:docPr id="3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06F8">
        <w:trPr>
          <w:trHeight w:val="25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7</w:t>
            </w:r>
            <w:bookmarkStart w:id="0" w:name="_GoBack"/>
            <w:bookmarkEnd w:id="0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医用射线防护眼镜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（平光、带侧防护）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1.</w:t>
            </w:r>
            <w:r>
              <w:rPr>
                <w:rStyle w:val="font01"/>
                <w:rFonts w:hint="default"/>
                <w:lang/>
              </w:rPr>
              <w:t>正面和侧面采用高含铅量铅玻璃镜片，铅当量</w:t>
            </w:r>
            <w:r>
              <w:rPr>
                <w:rStyle w:val="font01"/>
                <w:rFonts w:hint="default"/>
                <w:lang/>
              </w:rPr>
              <w:t>≥0. 5mmPb</w:t>
            </w:r>
            <w:r>
              <w:rPr>
                <w:rStyle w:val="font01"/>
                <w:rFonts w:hint="default"/>
                <w:lang/>
              </w:rPr>
              <w:t>；平光；</w:t>
            </w:r>
            <w:r>
              <w:rPr>
                <w:rStyle w:val="font01"/>
                <w:rFonts w:hint="default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2.</w:t>
            </w:r>
            <w:r>
              <w:rPr>
                <w:rStyle w:val="font01"/>
                <w:rFonts w:hint="default"/>
                <w:lang/>
              </w:rPr>
              <w:t>配有眼镜绳，眼镜便于佩戴不易掉落，附带全套铅玻璃眼镜护理包配件</w:t>
            </w:r>
            <w:r>
              <w:rPr>
                <w:rStyle w:val="font01"/>
                <w:rFonts w:hint="default"/>
                <w:lang/>
              </w:rPr>
              <w:t>1</w:t>
            </w:r>
            <w:r>
              <w:rPr>
                <w:rStyle w:val="font01"/>
                <w:rFonts w:hint="default"/>
                <w:lang/>
              </w:rPr>
              <w:t>套（含防滑吊带</w:t>
            </w:r>
            <w:r>
              <w:rPr>
                <w:rStyle w:val="font01"/>
                <w:rFonts w:hint="default"/>
                <w:lang/>
              </w:rPr>
              <w:t>1</w:t>
            </w:r>
            <w:r>
              <w:rPr>
                <w:rStyle w:val="font01"/>
                <w:rFonts w:hint="default"/>
                <w:lang/>
              </w:rPr>
              <w:t>条，眼镜布</w:t>
            </w:r>
            <w:r>
              <w:rPr>
                <w:rStyle w:val="font01"/>
                <w:rFonts w:hint="default"/>
                <w:lang/>
              </w:rPr>
              <w:t>1</w:t>
            </w:r>
            <w:r>
              <w:rPr>
                <w:rStyle w:val="font01"/>
                <w:rFonts w:hint="default"/>
                <w:lang/>
              </w:rPr>
              <w:t>块，眼镜盒</w:t>
            </w:r>
            <w:r>
              <w:rPr>
                <w:rStyle w:val="font01"/>
                <w:rFonts w:hint="default"/>
                <w:lang/>
              </w:rPr>
              <w:t>1</w:t>
            </w:r>
            <w:r>
              <w:rPr>
                <w:rStyle w:val="font01"/>
                <w:rFonts w:hint="default"/>
                <w:lang/>
              </w:rPr>
              <w:t>个）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F8" w:rsidRDefault="00C6384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212725</wp:posOffset>
                  </wp:positionV>
                  <wp:extent cx="1029335" cy="1398905"/>
                  <wp:effectExtent l="0" t="0" r="12065" b="10795"/>
                  <wp:wrapNone/>
                  <wp:docPr id="8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F06F8" w:rsidRDefault="001F06F8"/>
    <w:p w:rsidR="001F06F8" w:rsidRDefault="001F06F8"/>
    <w:p w:rsidR="001F06F8" w:rsidRDefault="001F06F8">
      <w:pPr>
        <w:ind w:firstLine="208"/>
      </w:pPr>
    </w:p>
    <w:sectPr w:rsidR="001F06F8" w:rsidSect="001F06F8"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846" w:rsidRDefault="00C63846" w:rsidP="001F06F8">
      <w:pPr>
        <w:spacing w:after="0"/>
      </w:pPr>
      <w:r>
        <w:separator/>
      </w:r>
    </w:p>
  </w:endnote>
  <w:endnote w:type="continuationSeparator" w:id="1">
    <w:p w:rsidR="00C63846" w:rsidRDefault="00C63846" w:rsidP="001F06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846" w:rsidRDefault="00C63846">
      <w:pPr>
        <w:spacing w:after="0"/>
      </w:pPr>
      <w:r>
        <w:separator/>
      </w:r>
    </w:p>
  </w:footnote>
  <w:footnote w:type="continuationSeparator" w:id="1">
    <w:p w:rsidR="00C63846" w:rsidRDefault="00C638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957360"/>
    <w:multiLevelType w:val="singleLevel"/>
    <w:tmpl w:val="B19573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1DC732E"/>
    <w:multiLevelType w:val="singleLevel"/>
    <w:tmpl w:val="B1DC73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0860013"/>
    <w:multiLevelType w:val="singleLevel"/>
    <w:tmpl w:val="3086001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18E61EA"/>
    <w:multiLevelType w:val="singleLevel"/>
    <w:tmpl w:val="518E61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28696BC"/>
    <w:multiLevelType w:val="singleLevel"/>
    <w:tmpl w:val="728696B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RkZjk5NDlhZWE4YzY4MzcyNGY4NTgyYWRhMmU0Y2IifQ=="/>
  </w:docVars>
  <w:rsids>
    <w:rsidRoot w:val="001F06F8"/>
    <w:rsid w:val="001F06F8"/>
    <w:rsid w:val="00641E35"/>
    <w:rsid w:val="00B30A56"/>
    <w:rsid w:val="00B76409"/>
    <w:rsid w:val="00C03AD2"/>
    <w:rsid w:val="00C63846"/>
    <w:rsid w:val="024B4FB5"/>
    <w:rsid w:val="02963DFC"/>
    <w:rsid w:val="02DD30E7"/>
    <w:rsid w:val="02DE4F7A"/>
    <w:rsid w:val="02ED7EC0"/>
    <w:rsid w:val="03681C3C"/>
    <w:rsid w:val="037203C5"/>
    <w:rsid w:val="03BB6210"/>
    <w:rsid w:val="045F303F"/>
    <w:rsid w:val="05524952"/>
    <w:rsid w:val="05FD666C"/>
    <w:rsid w:val="08053EFD"/>
    <w:rsid w:val="09153CCC"/>
    <w:rsid w:val="09AF2373"/>
    <w:rsid w:val="0ABE2142"/>
    <w:rsid w:val="0B4D1E43"/>
    <w:rsid w:val="0C324B95"/>
    <w:rsid w:val="0C4C3EA9"/>
    <w:rsid w:val="0C5965C6"/>
    <w:rsid w:val="0C762CD4"/>
    <w:rsid w:val="0CFB767D"/>
    <w:rsid w:val="0E2D3866"/>
    <w:rsid w:val="0E603C3C"/>
    <w:rsid w:val="0E8F2773"/>
    <w:rsid w:val="0FB12275"/>
    <w:rsid w:val="0FC65D20"/>
    <w:rsid w:val="12F47048"/>
    <w:rsid w:val="130C6140"/>
    <w:rsid w:val="1331204B"/>
    <w:rsid w:val="14553D9A"/>
    <w:rsid w:val="154A73F4"/>
    <w:rsid w:val="16CB00C0"/>
    <w:rsid w:val="18477C1A"/>
    <w:rsid w:val="18C272A1"/>
    <w:rsid w:val="1AC473D9"/>
    <w:rsid w:val="1AD27C6F"/>
    <w:rsid w:val="1BAF7FB0"/>
    <w:rsid w:val="1CD245B4"/>
    <w:rsid w:val="1D57445C"/>
    <w:rsid w:val="1DE1641B"/>
    <w:rsid w:val="1DF47EFC"/>
    <w:rsid w:val="1EBF050A"/>
    <w:rsid w:val="20C067BC"/>
    <w:rsid w:val="20F16975"/>
    <w:rsid w:val="21C61BB0"/>
    <w:rsid w:val="21DF2C72"/>
    <w:rsid w:val="23A55418"/>
    <w:rsid w:val="24B93C4E"/>
    <w:rsid w:val="256A4F48"/>
    <w:rsid w:val="25773499"/>
    <w:rsid w:val="2665408D"/>
    <w:rsid w:val="27467732"/>
    <w:rsid w:val="27C3777F"/>
    <w:rsid w:val="29B13146"/>
    <w:rsid w:val="2B45448D"/>
    <w:rsid w:val="2B7E52A9"/>
    <w:rsid w:val="2BE912BD"/>
    <w:rsid w:val="2C405D42"/>
    <w:rsid w:val="2C5A7AC4"/>
    <w:rsid w:val="2E925F35"/>
    <w:rsid w:val="30C3032E"/>
    <w:rsid w:val="32472899"/>
    <w:rsid w:val="346C65E7"/>
    <w:rsid w:val="35D07049"/>
    <w:rsid w:val="35F26FC0"/>
    <w:rsid w:val="3776777C"/>
    <w:rsid w:val="37C404E8"/>
    <w:rsid w:val="39311BAD"/>
    <w:rsid w:val="39A72540"/>
    <w:rsid w:val="3AB34A83"/>
    <w:rsid w:val="3ACC4283"/>
    <w:rsid w:val="3ACC6031"/>
    <w:rsid w:val="3ADE3FB6"/>
    <w:rsid w:val="3C7249B6"/>
    <w:rsid w:val="3D7337C9"/>
    <w:rsid w:val="3DE25B6C"/>
    <w:rsid w:val="3E99447C"/>
    <w:rsid w:val="3F43263A"/>
    <w:rsid w:val="4105229D"/>
    <w:rsid w:val="41676AB4"/>
    <w:rsid w:val="41B617E9"/>
    <w:rsid w:val="41E77BF5"/>
    <w:rsid w:val="41FA16D6"/>
    <w:rsid w:val="42162288"/>
    <w:rsid w:val="42A72EE0"/>
    <w:rsid w:val="42DF08CC"/>
    <w:rsid w:val="43284021"/>
    <w:rsid w:val="4574179F"/>
    <w:rsid w:val="45F55070"/>
    <w:rsid w:val="464F64A3"/>
    <w:rsid w:val="474653BD"/>
    <w:rsid w:val="47855EE6"/>
    <w:rsid w:val="482F19AD"/>
    <w:rsid w:val="4907292A"/>
    <w:rsid w:val="49B225AF"/>
    <w:rsid w:val="4A266DE0"/>
    <w:rsid w:val="4AA77F21"/>
    <w:rsid w:val="4B0709C0"/>
    <w:rsid w:val="4B3A0D95"/>
    <w:rsid w:val="4B863FDA"/>
    <w:rsid w:val="4B8F6261"/>
    <w:rsid w:val="4C5440D8"/>
    <w:rsid w:val="4CBD3A2C"/>
    <w:rsid w:val="4CD55219"/>
    <w:rsid w:val="4E5C1022"/>
    <w:rsid w:val="4F1815E2"/>
    <w:rsid w:val="4FF82FCD"/>
    <w:rsid w:val="514F30C0"/>
    <w:rsid w:val="552D54C7"/>
    <w:rsid w:val="558743BD"/>
    <w:rsid w:val="55A51501"/>
    <w:rsid w:val="56D95906"/>
    <w:rsid w:val="596A0A97"/>
    <w:rsid w:val="59E85E60"/>
    <w:rsid w:val="59EE16C8"/>
    <w:rsid w:val="5AFE1DDF"/>
    <w:rsid w:val="5B9B1B71"/>
    <w:rsid w:val="5B9B5880"/>
    <w:rsid w:val="60730B79"/>
    <w:rsid w:val="650D2C1F"/>
    <w:rsid w:val="6694184A"/>
    <w:rsid w:val="66E16111"/>
    <w:rsid w:val="674A63AC"/>
    <w:rsid w:val="688558EE"/>
    <w:rsid w:val="69855479"/>
    <w:rsid w:val="6BCA3618"/>
    <w:rsid w:val="6BCB7ABB"/>
    <w:rsid w:val="6E443B55"/>
    <w:rsid w:val="6E5D69C5"/>
    <w:rsid w:val="6ED0363B"/>
    <w:rsid w:val="6FF22EEF"/>
    <w:rsid w:val="7141612A"/>
    <w:rsid w:val="7420296E"/>
    <w:rsid w:val="74561EEC"/>
    <w:rsid w:val="75157FF9"/>
    <w:rsid w:val="755B3CB0"/>
    <w:rsid w:val="75826D11"/>
    <w:rsid w:val="769F401E"/>
    <w:rsid w:val="77383B2B"/>
    <w:rsid w:val="78570929"/>
    <w:rsid w:val="79DA536E"/>
    <w:rsid w:val="7A2111EE"/>
    <w:rsid w:val="7A2D7B93"/>
    <w:rsid w:val="7C1F52BA"/>
    <w:rsid w:val="7D254B52"/>
    <w:rsid w:val="7D902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6F8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1F06F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1F06F8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C03A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AD2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C03A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AD2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</dc:creator>
  <cp:lastModifiedBy>Administrator</cp:lastModifiedBy>
  <cp:revision>6</cp:revision>
  <dcterms:created xsi:type="dcterms:W3CDTF">2024-06-04T03:40:00Z</dcterms:created>
  <dcterms:modified xsi:type="dcterms:W3CDTF">2024-09-10T07:25:00Z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EC7C73AFF3924406B1FDE9ADD4D9D2C9_12</vt:lpwstr>
  </property>
</Properties>
</file>