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3B6" w:rsidRPr="0000550E" w:rsidRDefault="0000550E" w:rsidP="0000550E">
      <w:pPr>
        <w:jc w:val="left"/>
        <w:rPr>
          <w:rFonts w:ascii="宋体" w:hAnsi="宋体"/>
          <w:sz w:val="28"/>
          <w:szCs w:val="28"/>
        </w:rPr>
      </w:pPr>
      <w:r w:rsidRPr="0000550E">
        <w:rPr>
          <w:rFonts w:ascii="宋体" w:hAnsi="宋体" w:hint="eastAsia"/>
          <w:sz w:val="28"/>
          <w:szCs w:val="28"/>
        </w:rPr>
        <w:t>附件2：</w:t>
      </w:r>
      <w:r w:rsidR="00537B66">
        <w:rPr>
          <w:rFonts w:ascii="宋体" w:hAnsi="宋体" w:hint="eastAsia"/>
          <w:sz w:val="28"/>
          <w:szCs w:val="28"/>
        </w:rPr>
        <w:t>企业版杀毒软件技术</w:t>
      </w:r>
      <w:r w:rsidR="00B57CB1" w:rsidRPr="0000550E">
        <w:rPr>
          <w:rFonts w:ascii="宋体" w:hAnsi="宋体" w:hint="eastAsia"/>
          <w:sz w:val="28"/>
          <w:szCs w:val="28"/>
        </w:rPr>
        <w:t>参数</w:t>
      </w:r>
    </w:p>
    <w:p w:rsidR="001B13B6" w:rsidRDefault="00B57CB1">
      <w:pPr>
        <w:pStyle w:val="2"/>
        <w:spacing w:before="120" w:after="120" w:line="240" w:lineRule="auto"/>
        <w:rPr>
          <w:rFonts w:ascii="宋体" w:eastAsia="宋体" w:hAnsi="宋体"/>
          <w:sz w:val="28"/>
          <w:szCs w:val="28"/>
        </w:rPr>
      </w:pPr>
      <w:r>
        <w:rPr>
          <w:rFonts w:ascii="宋体" w:eastAsia="宋体" w:hAnsi="宋体" w:hint="eastAsia"/>
          <w:sz w:val="28"/>
          <w:szCs w:val="28"/>
        </w:rPr>
        <w:t>1、</w:t>
      </w:r>
      <w:r>
        <w:rPr>
          <w:rFonts w:ascii="宋体" w:eastAsia="宋体" w:hAnsi="宋体"/>
          <w:sz w:val="28"/>
          <w:szCs w:val="28"/>
        </w:rPr>
        <w:t>采购产品</w:t>
      </w:r>
      <w:r>
        <w:rPr>
          <w:rFonts w:ascii="宋体" w:eastAsia="宋体" w:hAnsi="宋体" w:hint="eastAsia"/>
          <w:sz w:val="28"/>
          <w:szCs w:val="28"/>
        </w:rPr>
        <w:t>和服务</w:t>
      </w:r>
      <w:r>
        <w:rPr>
          <w:rFonts w:ascii="宋体" w:eastAsia="宋体" w:hAnsi="宋体"/>
          <w:sz w:val="28"/>
          <w:szCs w:val="28"/>
        </w:rPr>
        <w:t>一览表</w:t>
      </w:r>
      <w:bookmarkStart w:id="0" w:name="_GoBack"/>
      <w:bookmarkEnd w:id="0"/>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523"/>
        <w:gridCol w:w="2268"/>
        <w:gridCol w:w="850"/>
        <w:gridCol w:w="835"/>
        <w:gridCol w:w="1156"/>
      </w:tblGrid>
      <w:tr w:rsidR="001B13B6">
        <w:trPr>
          <w:trHeight w:val="280"/>
        </w:trPr>
        <w:tc>
          <w:tcPr>
            <w:tcW w:w="709" w:type="dxa"/>
            <w:vAlign w:val="center"/>
          </w:tcPr>
          <w:p w:rsidR="001B13B6" w:rsidRDefault="00B57CB1">
            <w:pPr>
              <w:widowControl/>
              <w:jc w:val="center"/>
              <w:rPr>
                <w:rFonts w:ascii="宋体" w:hAnsi="宋体" w:cs="宋体"/>
                <w:b/>
                <w:color w:val="000000"/>
                <w:kern w:val="0"/>
                <w:szCs w:val="21"/>
              </w:rPr>
            </w:pPr>
            <w:r>
              <w:rPr>
                <w:rFonts w:ascii="宋体" w:hAnsi="宋体" w:cs="宋体" w:hint="eastAsia"/>
                <w:b/>
                <w:color w:val="000000"/>
                <w:kern w:val="0"/>
                <w:szCs w:val="21"/>
              </w:rPr>
              <w:t>序号</w:t>
            </w:r>
          </w:p>
        </w:tc>
        <w:tc>
          <w:tcPr>
            <w:tcW w:w="2523" w:type="dxa"/>
            <w:vAlign w:val="center"/>
          </w:tcPr>
          <w:p w:rsidR="001B13B6" w:rsidRDefault="00B57CB1">
            <w:pPr>
              <w:widowControl/>
              <w:jc w:val="center"/>
              <w:rPr>
                <w:rFonts w:ascii="宋体" w:hAnsi="宋体" w:cs="宋体"/>
                <w:b/>
                <w:color w:val="000000"/>
                <w:kern w:val="0"/>
                <w:szCs w:val="21"/>
              </w:rPr>
            </w:pPr>
            <w:r>
              <w:rPr>
                <w:rFonts w:ascii="宋体" w:hAnsi="宋体" w:cs="宋体" w:hint="eastAsia"/>
                <w:b/>
                <w:color w:val="000000"/>
                <w:kern w:val="0"/>
                <w:szCs w:val="21"/>
              </w:rPr>
              <w:t>货物名称</w:t>
            </w:r>
          </w:p>
        </w:tc>
        <w:tc>
          <w:tcPr>
            <w:tcW w:w="2268" w:type="dxa"/>
            <w:vAlign w:val="center"/>
          </w:tcPr>
          <w:p w:rsidR="001B13B6" w:rsidRDefault="00B57CB1">
            <w:pPr>
              <w:widowControl/>
              <w:jc w:val="center"/>
              <w:rPr>
                <w:rFonts w:ascii="宋体" w:hAnsi="宋体" w:cs="宋体"/>
                <w:b/>
                <w:color w:val="000000"/>
                <w:kern w:val="0"/>
                <w:szCs w:val="21"/>
              </w:rPr>
            </w:pPr>
            <w:r>
              <w:rPr>
                <w:rFonts w:ascii="宋体" w:hAnsi="宋体" w:cs="宋体" w:hint="eastAsia"/>
                <w:b/>
                <w:color w:val="000000"/>
                <w:kern w:val="0"/>
                <w:szCs w:val="21"/>
              </w:rPr>
              <w:t>型号</w:t>
            </w:r>
          </w:p>
        </w:tc>
        <w:tc>
          <w:tcPr>
            <w:tcW w:w="850" w:type="dxa"/>
            <w:vAlign w:val="center"/>
          </w:tcPr>
          <w:p w:rsidR="001B13B6" w:rsidRDefault="00B57CB1">
            <w:pPr>
              <w:widowControl/>
              <w:jc w:val="center"/>
              <w:rPr>
                <w:rFonts w:ascii="宋体" w:hAnsi="宋体" w:cs="宋体"/>
                <w:b/>
                <w:color w:val="000000"/>
                <w:kern w:val="0"/>
                <w:szCs w:val="21"/>
              </w:rPr>
            </w:pPr>
            <w:r>
              <w:rPr>
                <w:rFonts w:ascii="宋体" w:hAnsi="宋体" w:cs="宋体" w:hint="eastAsia"/>
                <w:b/>
                <w:color w:val="000000"/>
                <w:kern w:val="0"/>
                <w:szCs w:val="21"/>
              </w:rPr>
              <w:t>数量</w:t>
            </w:r>
          </w:p>
        </w:tc>
        <w:tc>
          <w:tcPr>
            <w:tcW w:w="835" w:type="dxa"/>
            <w:vAlign w:val="center"/>
          </w:tcPr>
          <w:p w:rsidR="001B13B6" w:rsidRDefault="00B57CB1">
            <w:pPr>
              <w:widowControl/>
              <w:jc w:val="center"/>
              <w:rPr>
                <w:rFonts w:ascii="宋体" w:hAnsi="宋体" w:cs="宋体"/>
                <w:b/>
                <w:color w:val="000000"/>
                <w:kern w:val="0"/>
                <w:szCs w:val="21"/>
              </w:rPr>
            </w:pPr>
            <w:r>
              <w:rPr>
                <w:rFonts w:ascii="宋体" w:hAnsi="宋体" w:cs="宋体" w:hint="eastAsia"/>
                <w:b/>
                <w:color w:val="000000"/>
                <w:kern w:val="0"/>
                <w:szCs w:val="21"/>
              </w:rPr>
              <w:t>单位</w:t>
            </w:r>
          </w:p>
        </w:tc>
        <w:tc>
          <w:tcPr>
            <w:tcW w:w="1156" w:type="dxa"/>
            <w:vAlign w:val="center"/>
          </w:tcPr>
          <w:p w:rsidR="001B13B6" w:rsidRDefault="00B57CB1">
            <w:pPr>
              <w:widowControl/>
              <w:jc w:val="center"/>
              <w:rPr>
                <w:rFonts w:ascii="宋体" w:hAnsi="宋体" w:cs="宋体"/>
                <w:b/>
                <w:color w:val="000000"/>
                <w:kern w:val="0"/>
                <w:szCs w:val="21"/>
              </w:rPr>
            </w:pPr>
            <w:r>
              <w:rPr>
                <w:rFonts w:ascii="宋体" w:hAnsi="宋体" w:cs="宋体" w:hint="eastAsia"/>
                <w:b/>
                <w:color w:val="000000"/>
                <w:kern w:val="0"/>
                <w:szCs w:val="21"/>
              </w:rPr>
              <w:t>服务期限</w:t>
            </w:r>
          </w:p>
        </w:tc>
      </w:tr>
      <w:tr w:rsidR="001B13B6">
        <w:tc>
          <w:tcPr>
            <w:tcW w:w="709" w:type="dxa"/>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2523" w:type="dxa"/>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系统管理控制中心</w:t>
            </w:r>
          </w:p>
        </w:tc>
        <w:tc>
          <w:tcPr>
            <w:tcW w:w="2268" w:type="dxa"/>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B/S架构管理</w:t>
            </w:r>
          </w:p>
        </w:tc>
        <w:tc>
          <w:tcPr>
            <w:tcW w:w="850" w:type="dxa"/>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835" w:type="dxa"/>
            <w:vAlign w:val="center"/>
          </w:tcPr>
          <w:p w:rsidR="001B13B6" w:rsidRDefault="0023038A">
            <w:pPr>
              <w:widowControl/>
              <w:jc w:val="center"/>
              <w:rPr>
                <w:rFonts w:ascii="宋体" w:hAnsi="宋体" w:cs="宋体"/>
                <w:color w:val="000000"/>
                <w:kern w:val="0"/>
                <w:szCs w:val="21"/>
              </w:rPr>
            </w:pPr>
            <w:r>
              <w:rPr>
                <w:rFonts w:ascii="宋体" w:hAnsi="宋体" w:cs="宋体" w:hint="eastAsia"/>
                <w:color w:val="000000"/>
                <w:kern w:val="0"/>
                <w:szCs w:val="21"/>
              </w:rPr>
              <w:t>套</w:t>
            </w:r>
          </w:p>
        </w:tc>
        <w:tc>
          <w:tcPr>
            <w:tcW w:w="1156" w:type="dxa"/>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三年服务</w:t>
            </w:r>
          </w:p>
        </w:tc>
      </w:tr>
      <w:tr w:rsidR="001B13B6">
        <w:tc>
          <w:tcPr>
            <w:tcW w:w="709" w:type="dxa"/>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2523" w:type="dxa"/>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Windows终端防病毒</w:t>
            </w:r>
            <w:r w:rsidR="0023038A" w:rsidRPr="0023038A">
              <w:rPr>
                <w:rFonts w:ascii="宋体" w:hAnsi="宋体" w:cs="宋体" w:hint="eastAsia"/>
                <w:color w:val="000000"/>
                <w:kern w:val="0"/>
                <w:szCs w:val="21"/>
              </w:rPr>
              <w:t>授权</w:t>
            </w:r>
          </w:p>
        </w:tc>
        <w:tc>
          <w:tcPr>
            <w:tcW w:w="2268" w:type="dxa"/>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防病毒功能+补丁功能+运维管</w:t>
            </w:r>
            <w:proofErr w:type="gramStart"/>
            <w:r>
              <w:rPr>
                <w:rFonts w:ascii="宋体" w:hAnsi="宋体" w:cs="宋体" w:hint="eastAsia"/>
                <w:color w:val="000000"/>
                <w:kern w:val="0"/>
                <w:szCs w:val="21"/>
              </w:rPr>
              <w:t>控功能</w:t>
            </w:r>
            <w:proofErr w:type="gramEnd"/>
          </w:p>
        </w:tc>
        <w:tc>
          <w:tcPr>
            <w:tcW w:w="850" w:type="dxa"/>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1200</w:t>
            </w:r>
          </w:p>
        </w:tc>
        <w:tc>
          <w:tcPr>
            <w:tcW w:w="835" w:type="dxa"/>
            <w:vAlign w:val="center"/>
          </w:tcPr>
          <w:p w:rsidR="001B13B6" w:rsidRDefault="0023038A">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个</w:t>
            </w:r>
            <w:proofErr w:type="gramEnd"/>
          </w:p>
        </w:tc>
        <w:tc>
          <w:tcPr>
            <w:tcW w:w="1156" w:type="dxa"/>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三年服务</w:t>
            </w:r>
          </w:p>
        </w:tc>
      </w:tr>
      <w:tr w:rsidR="001B13B6">
        <w:tc>
          <w:tcPr>
            <w:tcW w:w="709" w:type="dxa"/>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2523" w:type="dxa"/>
            <w:vAlign w:val="center"/>
          </w:tcPr>
          <w:p w:rsidR="001B13B6" w:rsidRDefault="00B57CB1">
            <w:pPr>
              <w:widowControl/>
              <w:jc w:val="center"/>
              <w:rPr>
                <w:rFonts w:ascii="宋体" w:hAnsi="宋体" w:cs="宋体"/>
                <w:color w:val="000000"/>
                <w:kern w:val="0"/>
                <w:szCs w:val="21"/>
              </w:rPr>
            </w:pPr>
            <w:r>
              <w:rPr>
                <w:rFonts w:ascii="宋体" w:hAnsi="宋体" w:cs="宋体"/>
                <w:color w:val="000000"/>
                <w:kern w:val="0"/>
                <w:szCs w:val="21"/>
              </w:rPr>
              <w:t>W</w:t>
            </w:r>
            <w:r>
              <w:rPr>
                <w:rFonts w:ascii="宋体" w:hAnsi="宋体" w:cs="宋体" w:hint="eastAsia"/>
                <w:color w:val="000000"/>
                <w:kern w:val="0"/>
                <w:szCs w:val="21"/>
              </w:rPr>
              <w:t>indows服务器防病毒</w:t>
            </w:r>
            <w:r w:rsidR="0023038A" w:rsidRPr="0023038A">
              <w:rPr>
                <w:rFonts w:ascii="宋体" w:hAnsi="宋体" w:cs="宋体" w:hint="eastAsia"/>
                <w:color w:val="000000"/>
                <w:kern w:val="0"/>
                <w:szCs w:val="21"/>
              </w:rPr>
              <w:t>授权</w:t>
            </w:r>
          </w:p>
        </w:tc>
        <w:tc>
          <w:tcPr>
            <w:tcW w:w="2268" w:type="dxa"/>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防病毒功能+补丁功能</w:t>
            </w:r>
          </w:p>
        </w:tc>
        <w:tc>
          <w:tcPr>
            <w:tcW w:w="850" w:type="dxa"/>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130</w:t>
            </w:r>
          </w:p>
        </w:tc>
        <w:tc>
          <w:tcPr>
            <w:tcW w:w="835" w:type="dxa"/>
            <w:vAlign w:val="center"/>
          </w:tcPr>
          <w:p w:rsidR="001B13B6" w:rsidRDefault="0023038A">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个</w:t>
            </w:r>
            <w:proofErr w:type="gramEnd"/>
          </w:p>
        </w:tc>
        <w:tc>
          <w:tcPr>
            <w:tcW w:w="1156" w:type="dxa"/>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三年服务</w:t>
            </w:r>
          </w:p>
        </w:tc>
      </w:tr>
      <w:tr w:rsidR="001B13B6">
        <w:tc>
          <w:tcPr>
            <w:tcW w:w="709" w:type="dxa"/>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2523" w:type="dxa"/>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Linux服务器防病毒</w:t>
            </w:r>
            <w:r w:rsidR="0023038A" w:rsidRPr="0023038A">
              <w:rPr>
                <w:rFonts w:ascii="宋体" w:hAnsi="宋体" w:cs="宋体" w:hint="eastAsia"/>
                <w:color w:val="000000"/>
                <w:kern w:val="0"/>
                <w:szCs w:val="21"/>
              </w:rPr>
              <w:t>授权</w:t>
            </w:r>
          </w:p>
        </w:tc>
        <w:tc>
          <w:tcPr>
            <w:tcW w:w="2268" w:type="dxa"/>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防病毒功能</w:t>
            </w:r>
          </w:p>
        </w:tc>
        <w:tc>
          <w:tcPr>
            <w:tcW w:w="850" w:type="dxa"/>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835" w:type="dxa"/>
            <w:vAlign w:val="center"/>
          </w:tcPr>
          <w:p w:rsidR="001B13B6" w:rsidRDefault="0023038A">
            <w:pPr>
              <w:widowControl/>
              <w:jc w:val="center"/>
              <w:rPr>
                <w:rFonts w:ascii="宋体" w:hAnsi="宋体" w:cs="宋体"/>
                <w:color w:val="000000"/>
                <w:kern w:val="0"/>
                <w:szCs w:val="21"/>
              </w:rPr>
            </w:pPr>
            <w:proofErr w:type="gramStart"/>
            <w:r>
              <w:rPr>
                <w:rFonts w:ascii="宋体" w:hAnsi="宋体" w:cs="宋体" w:hint="eastAsia"/>
                <w:color w:val="000000"/>
                <w:kern w:val="0"/>
                <w:szCs w:val="21"/>
              </w:rPr>
              <w:t>个</w:t>
            </w:r>
            <w:proofErr w:type="gramEnd"/>
          </w:p>
        </w:tc>
        <w:tc>
          <w:tcPr>
            <w:tcW w:w="1156" w:type="dxa"/>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三年服务</w:t>
            </w:r>
          </w:p>
        </w:tc>
      </w:tr>
      <w:tr w:rsidR="001B13B6">
        <w:trPr>
          <w:trHeight w:val="447"/>
        </w:trPr>
        <w:tc>
          <w:tcPr>
            <w:tcW w:w="8341" w:type="dxa"/>
            <w:gridSpan w:val="6"/>
            <w:vAlign w:val="center"/>
          </w:tcPr>
          <w:p w:rsidR="001B13B6" w:rsidRDefault="00B57CB1">
            <w:pPr>
              <w:widowControl/>
              <w:rPr>
                <w:rFonts w:ascii="宋体" w:hAnsi="宋体" w:cs="宋体"/>
                <w:color w:val="000000"/>
                <w:kern w:val="0"/>
                <w:szCs w:val="21"/>
              </w:rPr>
            </w:pPr>
            <w:r>
              <w:rPr>
                <w:rFonts w:ascii="宋体" w:hAnsi="宋体" w:cs="宋体" w:hint="eastAsia"/>
                <w:color w:val="000000"/>
                <w:kern w:val="0"/>
                <w:szCs w:val="21"/>
              </w:rPr>
              <w:t>备注：需国产品牌杀毒软件。</w:t>
            </w:r>
          </w:p>
        </w:tc>
      </w:tr>
    </w:tbl>
    <w:p w:rsidR="001B13B6" w:rsidRDefault="00B57CB1">
      <w:pPr>
        <w:pStyle w:val="2"/>
        <w:spacing w:before="120" w:after="120" w:line="240" w:lineRule="auto"/>
        <w:rPr>
          <w:rFonts w:ascii="宋体" w:eastAsia="宋体" w:hAnsi="宋体"/>
          <w:sz w:val="28"/>
          <w:szCs w:val="28"/>
        </w:rPr>
      </w:pPr>
      <w:r>
        <w:rPr>
          <w:rFonts w:ascii="宋体" w:eastAsia="宋体" w:hAnsi="宋体" w:hint="eastAsia"/>
          <w:sz w:val="28"/>
          <w:szCs w:val="28"/>
        </w:rPr>
        <w:t>2、产品清单及指标要求</w:t>
      </w:r>
    </w:p>
    <w:p w:rsidR="001B13B6" w:rsidRDefault="00B57CB1">
      <w:pPr>
        <w:pStyle w:val="3"/>
        <w:spacing w:before="120" w:after="120" w:line="240" w:lineRule="auto"/>
        <w:rPr>
          <w:rFonts w:ascii="宋体" w:hAnsi="宋体"/>
          <w:sz w:val="24"/>
          <w:szCs w:val="24"/>
        </w:rPr>
      </w:pPr>
      <w:r>
        <w:rPr>
          <w:rFonts w:ascii="宋体" w:hAnsi="宋体"/>
          <w:sz w:val="24"/>
          <w:szCs w:val="24"/>
        </w:rPr>
        <w:t>1</w:t>
      </w:r>
      <w:r>
        <w:rPr>
          <w:rFonts w:ascii="宋体" w:hAnsi="宋体" w:hint="eastAsia"/>
          <w:sz w:val="24"/>
          <w:szCs w:val="24"/>
        </w:rPr>
        <w:t>）系统管理控制中心（B/S架构管理）</w:t>
      </w:r>
    </w:p>
    <w:tbl>
      <w:tblPr>
        <w:tblW w:w="4998" w:type="pct"/>
        <w:tblLook w:val="04A0" w:firstRow="1" w:lastRow="0" w:firstColumn="1" w:lastColumn="0" w:noHBand="0" w:noVBand="1"/>
      </w:tblPr>
      <w:tblGrid>
        <w:gridCol w:w="769"/>
        <w:gridCol w:w="1637"/>
        <w:gridCol w:w="6113"/>
      </w:tblGrid>
      <w:tr w:rsidR="001B13B6">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1B13B6" w:rsidRDefault="00B57CB1">
            <w:pPr>
              <w:widowControl/>
              <w:rPr>
                <w:rFonts w:ascii="宋体" w:hAnsi="宋体" w:cs="宋体"/>
                <w:b/>
                <w:bCs/>
                <w:color w:val="000000"/>
                <w:kern w:val="0"/>
                <w:szCs w:val="21"/>
              </w:rPr>
            </w:pPr>
            <w:r>
              <w:rPr>
                <w:rFonts w:ascii="宋体" w:hAnsi="宋体" w:cs="宋体" w:hint="eastAsia"/>
                <w:b/>
                <w:bCs/>
                <w:color w:val="000000"/>
                <w:kern w:val="0"/>
                <w:szCs w:val="21"/>
              </w:rPr>
              <w:t>序号</w:t>
            </w:r>
          </w:p>
        </w:tc>
        <w:tc>
          <w:tcPr>
            <w:tcW w:w="961" w:type="pct"/>
            <w:tcBorders>
              <w:top w:val="single" w:sz="4" w:space="0" w:color="auto"/>
              <w:left w:val="nil"/>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b/>
                <w:bCs/>
                <w:color w:val="000000"/>
                <w:kern w:val="0"/>
                <w:szCs w:val="21"/>
              </w:rPr>
            </w:pPr>
            <w:r>
              <w:rPr>
                <w:rFonts w:ascii="宋体" w:hAnsi="宋体" w:cs="宋体" w:hint="eastAsia"/>
                <w:b/>
                <w:bCs/>
                <w:color w:val="000000"/>
                <w:kern w:val="0"/>
                <w:szCs w:val="21"/>
              </w:rPr>
              <w:t>指标</w:t>
            </w:r>
          </w:p>
        </w:tc>
        <w:tc>
          <w:tcPr>
            <w:tcW w:w="3588" w:type="pct"/>
            <w:tcBorders>
              <w:top w:val="single" w:sz="4" w:space="0" w:color="auto"/>
              <w:left w:val="nil"/>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b/>
                <w:bCs/>
                <w:color w:val="000000"/>
                <w:kern w:val="0"/>
                <w:szCs w:val="21"/>
              </w:rPr>
            </w:pPr>
            <w:r>
              <w:rPr>
                <w:rFonts w:ascii="宋体" w:hAnsi="宋体" w:cs="宋体" w:hint="eastAsia"/>
                <w:b/>
                <w:bCs/>
                <w:color w:val="000000"/>
                <w:kern w:val="0"/>
                <w:szCs w:val="21"/>
              </w:rPr>
              <w:t>指标要求</w:t>
            </w:r>
          </w:p>
        </w:tc>
      </w:tr>
      <w:tr w:rsidR="001B13B6">
        <w:trPr>
          <w:trHeight w:val="1118"/>
        </w:trPr>
        <w:tc>
          <w:tcPr>
            <w:tcW w:w="45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6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终端操作系统</w:t>
            </w: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操作系统至少支持Windows XP_SP3及以上/Windows Vista/Windows 7/Windows 8/Windows 10</w:t>
            </w:r>
            <w:r>
              <w:rPr>
                <w:rFonts w:ascii="宋体" w:hAnsi="宋体" w:cs="宋体"/>
                <w:color w:val="000000"/>
                <w:kern w:val="0"/>
                <w:szCs w:val="21"/>
              </w:rPr>
              <w:t xml:space="preserve"> /windows 11</w:t>
            </w:r>
            <w:r>
              <w:rPr>
                <w:rFonts w:ascii="宋体" w:hAnsi="宋体" w:cs="宋体" w:hint="eastAsia"/>
                <w:color w:val="000000"/>
                <w:kern w:val="0"/>
                <w:szCs w:val="21"/>
              </w:rPr>
              <w:t>。</w:t>
            </w:r>
          </w:p>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产品全功能支持简体中文/繁体中体/英语自由切换。</w:t>
            </w:r>
          </w:p>
        </w:tc>
      </w:tr>
      <w:tr w:rsidR="001B13B6">
        <w:trPr>
          <w:trHeight w:val="1000"/>
        </w:trPr>
        <w:tc>
          <w:tcPr>
            <w:tcW w:w="451" w:type="pct"/>
            <w:tcBorders>
              <w:top w:val="nil"/>
              <w:left w:val="single" w:sz="4" w:space="0" w:color="auto"/>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61" w:type="pct"/>
            <w:vMerge w:val="restart"/>
            <w:tcBorders>
              <w:top w:val="nil"/>
              <w:left w:val="single" w:sz="4" w:space="0" w:color="auto"/>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系统管理</w:t>
            </w: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控制中心：采用B/S架构管理端，具备设备分组管理、策略制定下发、全网健康状况监测、统一杀毒、统一漏洞修复、硬件资产管理以及各种报表和查询等功能；</w:t>
            </w:r>
          </w:p>
        </w:tc>
      </w:tr>
      <w:tr w:rsidR="001B13B6">
        <w:trPr>
          <w:trHeight w:val="1021"/>
        </w:trPr>
        <w:tc>
          <w:tcPr>
            <w:tcW w:w="45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61" w:type="pct"/>
            <w:vMerge/>
            <w:tcBorders>
              <w:top w:val="nil"/>
              <w:left w:val="single" w:sz="4" w:space="0" w:color="auto"/>
              <w:bottom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客户端提供控制中心管理所需的相关数据信息，通讯可选择非明文方式；</w:t>
            </w:r>
            <w:r>
              <w:rPr>
                <w:rFonts w:ascii="宋体" w:hAnsi="宋体" w:cs="宋体" w:hint="eastAsia"/>
                <w:color w:val="000000"/>
                <w:kern w:val="0"/>
                <w:szCs w:val="21"/>
              </w:rPr>
              <w:br/>
              <w:t>客户端执行最终的木马病毒查杀、漏洞修复等安全操作；</w:t>
            </w:r>
          </w:p>
        </w:tc>
      </w:tr>
      <w:tr w:rsidR="001B13B6">
        <w:trPr>
          <w:trHeight w:val="495"/>
        </w:trPr>
        <w:tc>
          <w:tcPr>
            <w:tcW w:w="45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961" w:type="pct"/>
            <w:vMerge/>
            <w:tcBorders>
              <w:top w:val="nil"/>
              <w:left w:val="single" w:sz="4" w:space="0" w:color="auto"/>
              <w:bottom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管理控制中心当登录账号输入密码错误次数超过锁定阈值后账号将被锁定，且可设置锁定时间，该时间内账号登录请求不被接受。同时应支持双因子认证登录方式，提高安全性。(提供功能截图)</w:t>
            </w:r>
          </w:p>
        </w:tc>
      </w:tr>
      <w:tr w:rsidR="001B13B6">
        <w:trPr>
          <w:trHeight w:val="1000"/>
        </w:trPr>
        <w:tc>
          <w:tcPr>
            <w:tcW w:w="451" w:type="pct"/>
            <w:tcBorders>
              <w:top w:val="nil"/>
              <w:left w:val="single" w:sz="4" w:space="0" w:color="auto"/>
              <w:bottom w:val="single" w:sz="4" w:space="0" w:color="000000"/>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961" w:type="pct"/>
            <w:vMerge/>
            <w:tcBorders>
              <w:top w:val="nil"/>
              <w:left w:val="single" w:sz="4" w:space="0" w:color="auto"/>
              <w:bottom w:val="single" w:sz="4" w:space="0" w:color="000000"/>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nil"/>
              <w:left w:val="nil"/>
              <w:bottom w:val="single" w:sz="4" w:space="0" w:color="000000"/>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支持终端用户和管理员是一套账号管理系统，简化账号管理复杂度，一个账号解决所有身份认证，既可以用于终端登录，也可以用于管理管理中心。(提供功能截图)</w:t>
            </w:r>
          </w:p>
        </w:tc>
      </w:tr>
      <w:tr w:rsidR="001B13B6">
        <w:trPr>
          <w:trHeight w:val="1418"/>
        </w:trPr>
        <w:tc>
          <w:tcPr>
            <w:tcW w:w="451" w:type="pct"/>
            <w:tcBorders>
              <w:top w:val="single" w:sz="4" w:space="0" w:color="000000"/>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color w:val="000000"/>
                <w:kern w:val="0"/>
                <w:szCs w:val="21"/>
              </w:rPr>
              <w:t>6</w:t>
            </w:r>
          </w:p>
        </w:tc>
        <w:tc>
          <w:tcPr>
            <w:tcW w:w="961" w:type="pct"/>
            <w:vMerge/>
            <w:tcBorders>
              <w:top w:val="single" w:sz="4" w:space="0" w:color="000000"/>
              <w:left w:val="single" w:sz="4" w:space="0" w:color="auto"/>
              <w:bottom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single" w:sz="4" w:space="0" w:color="000000"/>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产品支持终端保护密码，设置密码后，终端退出或卸载杀毒、或安装控制中心，都需要输入正确的密码方可执行；</w:t>
            </w:r>
            <w:r>
              <w:rPr>
                <w:rFonts w:ascii="宋体" w:hAnsi="宋体" w:cs="宋体" w:hint="eastAsia"/>
                <w:color w:val="000000"/>
                <w:kern w:val="0"/>
                <w:szCs w:val="21"/>
              </w:rPr>
              <w:br/>
              <w:t>要求客户端程序具备自保功能，避免被恶意篡改</w:t>
            </w:r>
          </w:p>
        </w:tc>
      </w:tr>
      <w:tr w:rsidR="001B13B6">
        <w:trPr>
          <w:trHeight w:val="710"/>
        </w:trPr>
        <w:tc>
          <w:tcPr>
            <w:tcW w:w="45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961" w:type="pct"/>
            <w:vMerge/>
            <w:tcBorders>
              <w:top w:val="nil"/>
              <w:left w:val="single" w:sz="4" w:space="0" w:color="auto"/>
              <w:bottom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支持自动分组，按IP地址、CPU数量、MEM容量、主机名、计算机工作组等参数进行自动动态调整分组。(提供功能截图)</w:t>
            </w:r>
          </w:p>
        </w:tc>
      </w:tr>
      <w:tr w:rsidR="001B13B6">
        <w:trPr>
          <w:trHeight w:val="492"/>
        </w:trPr>
        <w:tc>
          <w:tcPr>
            <w:tcW w:w="45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961" w:type="pct"/>
            <w:vMerge/>
            <w:tcBorders>
              <w:top w:val="nil"/>
              <w:left w:val="single" w:sz="4" w:space="0" w:color="auto"/>
              <w:bottom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要求支持服务器端病毒库的定时更新和手动更新两种升级模式。</w:t>
            </w:r>
          </w:p>
        </w:tc>
      </w:tr>
      <w:tr w:rsidR="001B13B6">
        <w:trPr>
          <w:trHeight w:val="677"/>
        </w:trPr>
        <w:tc>
          <w:tcPr>
            <w:tcW w:w="45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lastRenderedPageBreak/>
              <w:t>9</w:t>
            </w:r>
          </w:p>
        </w:tc>
        <w:tc>
          <w:tcPr>
            <w:tcW w:w="961" w:type="pct"/>
            <w:vMerge/>
            <w:tcBorders>
              <w:top w:val="nil"/>
              <w:left w:val="single" w:sz="4" w:space="0" w:color="auto"/>
              <w:bottom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支持统计指定分组或全网的终端扫描数、终端管理软件安装数、未安装终端数及安装率</w:t>
            </w:r>
          </w:p>
        </w:tc>
      </w:tr>
    </w:tbl>
    <w:p w:rsidR="001B13B6" w:rsidRDefault="00B57CB1">
      <w:pPr>
        <w:pStyle w:val="3"/>
        <w:spacing w:before="120" w:after="120" w:line="240" w:lineRule="auto"/>
        <w:rPr>
          <w:rFonts w:ascii="宋体" w:hAnsi="宋体"/>
          <w:sz w:val="24"/>
          <w:szCs w:val="24"/>
        </w:rPr>
      </w:pPr>
      <w:r>
        <w:rPr>
          <w:rFonts w:ascii="宋体" w:hAnsi="宋体" w:hint="eastAsia"/>
          <w:sz w:val="24"/>
          <w:szCs w:val="24"/>
        </w:rPr>
        <w:t>2）</w:t>
      </w:r>
      <w:r>
        <w:rPr>
          <w:rFonts w:ascii="宋体" w:hAnsi="宋体"/>
          <w:sz w:val="24"/>
          <w:szCs w:val="24"/>
        </w:rPr>
        <w:t>Windows终端防病毒</w:t>
      </w:r>
      <w:r>
        <w:rPr>
          <w:rFonts w:ascii="宋体" w:hAnsi="宋体" w:hint="eastAsia"/>
          <w:sz w:val="24"/>
          <w:szCs w:val="24"/>
        </w:rPr>
        <w:t>（提供1200个Windows客户端授权）</w:t>
      </w:r>
    </w:p>
    <w:tbl>
      <w:tblPr>
        <w:tblW w:w="4998" w:type="pct"/>
        <w:tblLook w:val="04A0" w:firstRow="1" w:lastRow="0" w:firstColumn="1" w:lastColumn="0" w:noHBand="0" w:noVBand="1"/>
      </w:tblPr>
      <w:tblGrid>
        <w:gridCol w:w="769"/>
        <w:gridCol w:w="1637"/>
        <w:gridCol w:w="6113"/>
      </w:tblGrid>
      <w:tr w:rsidR="001B13B6">
        <w:trPr>
          <w:trHeight w:val="27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1B13B6" w:rsidRDefault="00B57CB1">
            <w:pPr>
              <w:widowControl/>
              <w:rPr>
                <w:rFonts w:ascii="宋体" w:hAnsi="宋体" w:cs="宋体"/>
                <w:b/>
                <w:bCs/>
                <w:color w:val="000000"/>
                <w:kern w:val="0"/>
                <w:szCs w:val="21"/>
              </w:rPr>
            </w:pPr>
            <w:r>
              <w:rPr>
                <w:rFonts w:ascii="宋体" w:hAnsi="宋体" w:cs="宋体" w:hint="eastAsia"/>
                <w:b/>
                <w:bCs/>
                <w:color w:val="000000"/>
                <w:kern w:val="0"/>
                <w:szCs w:val="21"/>
              </w:rPr>
              <w:t>序号</w:t>
            </w:r>
          </w:p>
        </w:tc>
        <w:tc>
          <w:tcPr>
            <w:tcW w:w="961" w:type="pct"/>
            <w:tcBorders>
              <w:top w:val="single" w:sz="4" w:space="0" w:color="auto"/>
              <w:left w:val="nil"/>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b/>
                <w:bCs/>
                <w:color w:val="000000"/>
                <w:kern w:val="0"/>
                <w:szCs w:val="21"/>
              </w:rPr>
            </w:pPr>
            <w:r>
              <w:rPr>
                <w:rFonts w:ascii="宋体" w:hAnsi="宋体" w:cs="宋体" w:hint="eastAsia"/>
                <w:b/>
                <w:bCs/>
                <w:color w:val="000000"/>
                <w:kern w:val="0"/>
                <w:szCs w:val="21"/>
              </w:rPr>
              <w:t>指标</w:t>
            </w:r>
          </w:p>
        </w:tc>
        <w:tc>
          <w:tcPr>
            <w:tcW w:w="3588" w:type="pct"/>
            <w:tcBorders>
              <w:top w:val="single" w:sz="4" w:space="0" w:color="auto"/>
              <w:left w:val="nil"/>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b/>
                <w:bCs/>
                <w:color w:val="000000"/>
                <w:kern w:val="0"/>
                <w:szCs w:val="21"/>
              </w:rPr>
            </w:pPr>
            <w:r>
              <w:rPr>
                <w:rFonts w:ascii="宋体" w:hAnsi="宋体" w:cs="宋体" w:hint="eastAsia"/>
                <w:b/>
                <w:bCs/>
                <w:color w:val="000000"/>
                <w:kern w:val="0"/>
                <w:szCs w:val="21"/>
              </w:rPr>
              <w:t>指标要求</w:t>
            </w:r>
          </w:p>
        </w:tc>
      </w:tr>
      <w:tr w:rsidR="001B13B6">
        <w:trPr>
          <w:trHeight w:val="710"/>
        </w:trPr>
        <w:tc>
          <w:tcPr>
            <w:tcW w:w="451" w:type="pct"/>
            <w:tcBorders>
              <w:top w:val="nil"/>
              <w:left w:val="single" w:sz="4" w:space="0" w:color="auto"/>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961" w:type="pct"/>
            <w:vMerge w:val="restart"/>
            <w:tcBorders>
              <w:top w:val="nil"/>
              <w:left w:val="single" w:sz="4" w:space="0" w:color="auto"/>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病毒、恶意代码、木马防护</w:t>
            </w: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支持病毒木马威胁的快速扫描、全盘扫描、强力扫描、文件专杀、隔离区恢复、系统修复、插件管理</w:t>
            </w:r>
          </w:p>
        </w:tc>
      </w:tr>
      <w:tr w:rsidR="001B13B6">
        <w:trPr>
          <w:trHeight w:val="731"/>
        </w:trPr>
        <w:tc>
          <w:tcPr>
            <w:tcW w:w="451" w:type="pct"/>
            <w:tcBorders>
              <w:top w:val="nil"/>
              <w:left w:val="single" w:sz="4" w:space="0" w:color="auto"/>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961" w:type="pct"/>
            <w:vMerge/>
            <w:tcBorders>
              <w:top w:val="nil"/>
              <w:left w:val="single" w:sz="4" w:space="0" w:color="auto"/>
              <w:bottom w:val="single" w:sz="4" w:space="0" w:color="auto"/>
              <w:right w:val="single" w:sz="4" w:space="0" w:color="auto"/>
            </w:tcBorders>
            <w:shd w:val="clear" w:color="auto" w:fill="auto"/>
            <w:vAlign w:val="center"/>
          </w:tcPr>
          <w:p w:rsidR="001B13B6" w:rsidRDefault="001B13B6">
            <w:pPr>
              <w:widowControl/>
              <w:jc w:val="center"/>
              <w:rPr>
                <w:rFonts w:ascii="宋体" w:hAnsi="宋体" w:cs="宋体"/>
                <w:color w:val="000000"/>
                <w:kern w:val="0"/>
                <w:szCs w:val="21"/>
              </w:rPr>
            </w:pP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最后一次全盘扫描时间，记录终端最后一次完成全盘扫描的时间(提供功能截图)</w:t>
            </w:r>
          </w:p>
        </w:tc>
      </w:tr>
      <w:tr w:rsidR="001B13B6">
        <w:trPr>
          <w:trHeight w:val="1049"/>
        </w:trPr>
        <w:tc>
          <w:tcPr>
            <w:tcW w:w="45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961" w:type="pct"/>
            <w:vMerge/>
            <w:tcBorders>
              <w:top w:val="nil"/>
              <w:left w:val="single" w:sz="4" w:space="0" w:color="auto"/>
              <w:bottom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立体防护系统，包含浏览器防护，系统防护，入口防护和隔离防护4大类</w:t>
            </w:r>
            <w:r>
              <w:rPr>
                <w:rFonts w:ascii="宋体" w:hAnsi="宋体" w:cs="宋体"/>
                <w:color w:val="000000"/>
                <w:kern w:val="0"/>
                <w:szCs w:val="21"/>
              </w:rPr>
              <w:t>。</w:t>
            </w:r>
            <w:r>
              <w:rPr>
                <w:rFonts w:ascii="宋体" w:hAnsi="宋体" w:cs="宋体" w:hint="eastAsia"/>
                <w:color w:val="000000"/>
                <w:kern w:val="0"/>
                <w:szCs w:val="21"/>
              </w:rPr>
              <w:t>其中浏览器防护可对篡改浏览器设置的恶意行为进行有效防御，并可以锁定默认浏览器设置</w:t>
            </w:r>
          </w:p>
        </w:tc>
      </w:tr>
      <w:tr w:rsidR="001B13B6">
        <w:trPr>
          <w:trHeight w:val="996"/>
        </w:trPr>
        <w:tc>
          <w:tcPr>
            <w:tcW w:w="45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4</w:t>
            </w:r>
          </w:p>
        </w:tc>
        <w:tc>
          <w:tcPr>
            <w:tcW w:w="961" w:type="pct"/>
            <w:vMerge/>
            <w:tcBorders>
              <w:top w:val="nil"/>
              <w:left w:val="single" w:sz="4" w:space="0" w:color="auto"/>
              <w:bottom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支持对压缩包内的病毒扫描，支持多层压缩包的扫描，可自定义配置压缩包的扫描层数，至少大约10层模式下的扫描。(提供功能截图)</w:t>
            </w:r>
          </w:p>
        </w:tc>
      </w:tr>
      <w:tr w:rsidR="001B13B6">
        <w:trPr>
          <w:trHeight w:val="685"/>
        </w:trPr>
        <w:tc>
          <w:tcPr>
            <w:tcW w:w="45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961" w:type="pct"/>
            <w:vMerge/>
            <w:tcBorders>
              <w:top w:val="nil"/>
              <w:left w:val="single" w:sz="4" w:space="0" w:color="auto"/>
              <w:bottom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proofErr w:type="gramStart"/>
            <w:r>
              <w:rPr>
                <w:rFonts w:ascii="宋体" w:hAnsi="宋体" w:cs="宋体" w:hint="eastAsia"/>
                <w:color w:val="000000"/>
                <w:kern w:val="0"/>
                <w:szCs w:val="21"/>
              </w:rPr>
              <w:t>支持仅</w:t>
            </w:r>
            <w:proofErr w:type="gramEnd"/>
            <w:r>
              <w:rPr>
                <w:rFonts w:ascii="宋体" w:hAnsi="宋体" w:cs="宋体" w:hint="eastAsia"/>
                <w:color w:val="000000"/>
                <w:kern w:val="0"/>
                <w:szCs w:val="21"/>
              </w:rPr>
              <w:t>利用多个非工作时间时间段完成一次全盘扫描(提供功能截图)</w:t>
            </w:r>
          </w:p>
        </w:tc>
      </w:tr>
      <w:tr w:rsidR="001B13B6">
        <w:trPr>
          <w:trHeight w:val="590"/>
        </w:trPr>
        <w:tc>
          <w:tcPr>
            <w:tcW w:w="45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961" w:type="pct"/>
            <w:vMerge/>
            <w:tcBorders>
              <w:top w:val="nil"/>
              <w:left w:val="single" w:sz="4" w:space="0" w:color="auto"/>
              <w:bottom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要求产品具备</w:t>
            </w:r>
            <w:proofErr w:type="gramStart"/>
            <w:r>
              <w:rPr>
                <w:rFonts w:ascii="宋体" w:hAnsi="宋体" w:cs="宋体" w:hint="eastAsia"/>
                <w:color w:val="000000"/>
                <w:kern w:val="0"/>
                <w:szCs w:val="21"/>
              </w:rPr>
              <w:t>公有云</w:t>
            </w:r>
            <w:proofErr w:type="gramEnd"/>
            <w:r>
              <w:rPr>
                <w:rFonts w:ascii="宋体" w:hAnsi="宋体" w:cs="宋体" w:hint="eastAsia"/>
                <w:color w:val="000000"/>
                <w:kern w:val="0"/>
                <w:szCs w:val="21"/>
              </w:rPr>
              <w:t>检测能力，并且</w:t>
            </w:r>
            <w:proofErr w:type="gramStart"/>
            <w:r>
              <w:rPr>
                <w:rFonts w:ascii="宋体" w:hAnsi="宋体" w:cs="宋体" w:hint="eastAsia"/>
                <w:color w:val="000000"/>
                <w:kern w:val="0"/>
                <w:szCs w:val="21"/>
              </w:rPr>
              <w:t>公有云特征</w:t>
            </w:r>
            <w:proofErr w:type="gramEnd"/>
            <w:r>
              <w:rPr>
                <w:rFonts w:ascii="宋体" w:hAnsi="宋体" w:cs="宋体" w:hint="eastAsia"/>
                <w:color w:val="000000"/>
                <w:kern w:val="0"/>
                <w:szCs w:val="21"/>
              </w:rPr>
              <w:t>储备超过140亿</w:t>
            </w:r>
          </w:p>
        </w:tc>
      </w:tr>
      <w:tr w:rsidR="001B13B6">
        <w:trPr>
          <w:trHeight w:val="1086"/>
        </w:trPr>
        <w:tc>
          <w:tcPr>
            <w:tcW w:w="45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961" w:type="pct"/>
            <w:vMerge/>
            <w:tcBorders>
              <w:top w:val="nil"/>
              <w:left w:val="single" w:sz="4" w:space="0" w:color="auto"/>
              <w:bottom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为阻止入侵者关闭或者破坏客户端防护、以及放行勒索病毒，将阻止客户端退出和卸载，终端无法添加信任和开发者信任，客户端无法关闭自我保护，禁止应用程序加载驱动（提供证明截图）</w:t>
            </w:r>
          </w:p>
        </w:tc>
      </w:tr>
      <w:tr w:rsidR="001B13B6">
        <w:trPr>
          <w:trHeight w:val="732"/>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961" w:type="pct"/>
            <w:vMerge w:val="restart"/>
            <w:tcBorders>
              <w:top w:val="nil"/>
              <w:left w:val="single" w:sz="4" w:space="0" w:color="auto"/>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补丁分发与漏洞修复</w:t>
            </w:r>
          </w:p>
        </w:tc>
        <w:tc>
          <w:tcPr>
            <w:tcW w:w="3588" w:type="pct"/>
            <w:tcBorders>
              <w:top w:val="single" w:sz="4" w:space="0" w:color="auto"/>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要求产品具有定时修复漏洞功能，同时可以设置筛选高危漏洞、功能性补丁等修复类型；</w:t>
            </w:r>
          </w:p>
        </w:tc>
      </w:tr>
      <w:tr w:rsidR="001B13B6">
        <w:trPr>
          <w:trHeight w:val="699"/>
        </w:trPr>
        <w:tc>
          <w:tcPr>
            <w:tcW w:w="45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961" w:type="pct"/>
            <w:vMerge/>
            <w:tcBorders>
              <w:top w:val="nil"/>
              <w:left w:val="single" w:sz="4" w:space="0" w:color="auto"/>
              <w:bottom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支持补丁下载安装顺序设置，可以有效节省漏洞修复时间与减少CPU占用；</w:t>
            </w:r>
          </w:p>
        </w:tc>
      </w:tr>
      <w:tr w:rsidR="001B13B6">
        <w:trPr>
          <w:trHeight w:val="1011"/>
        </w:trPr>
        <w:tc>
          <w:tcPr>
            <w:tcW w:w="45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961" w:type="pct"/>
            <w:vMerge/>
            <w:tcBorders>
              <w:top w:val="nil"/>
              <w:left w:val="single" w:sz="4" w:space="0" w:color="auto"/>
              <w:bottom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要求产品具有简化补丁运维工作，支持补丁灰度发布，支持设置对特定分组优先进行补丁分发，自定义测试一段时间后再全网升级，实现补丁自动化运维</w:t>
            </w:r>
          </w:p>
        </w:tc>
      </w:tr>
      <w:tr w:rsidR="001B13B6">
        <w:trPr>
          <w:trHeight w:val="774"/>
        </w:trPr>
        <w:tc>
          <w:tcPr>
            <w:tcW w:w="451" w:type="pct"/>
            <w:tcBorders>
              <w:top w:val="nil"/>
              <w:left w:val="single" w:sz="4" w:space="0" w:color="auto"/>
              <w:bottom w:val="single" w:sz="4" w:space="0" w:color="000000"/>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961" w:type="pct"/>
            <w:vMerge/>
            <w:tcBorders>
              <w:top w:val="nil"/>
              <w:left w:val="single" w:sz="4" w:space="0" w:color="auto"/>
              <w:bottom w:val="single" w:sz="4" w:space="0" w:color="000000"/>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nil"/>
              <w:left w:val="nil"/>
              <w:bottom w:val="single" w:sz="4" w:space="0" w:color="000000"/>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终端支持智能屏蔽过期补丁、与操作系统不兼容的补丁，可以查看或搜索系统已安装的全部补丁</w:t>
            </w:r>
          </w:p>
        </w:tc>
      </w:tr>
      <w:tr w:rsidR="001B13B6">
        <w:trPr>
          <w:trHeight w:val="699"/>
        </w:trPr>
        <w:tc>
          <w:tcPr>
            <w:tcW w:w="451" w:type="pct"/>
            <w:tcBorders>
              <w:top w:val="single" w:sz="4" w:space="0" w:color="000000"/>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961" w:type="pct"/>
            <w:vMerge/>
            <w:tcBorders>
              <w:top w:val="single" w:sz="4" w:space="0" w:color="000000"/>
              <w:left w:val="single" w:sz="4" w:space="0" w:color="auto"/>
              <w:bottom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single" w:sz="4" w:space="0" w:color="000000"/>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支持影响到编辑Office文档时提醒，可取消此次修复任务。（提供产品界面截图）</w:t>
            </w:r>
          </w:p>
        </w:tc>
      </w:tr>
      <w:tr w:rsidR="001B13B6">
        <w:trPr>
          <w:trHeight w:val="1613"/>
        </w:trPr>
        <w:tc>
          <w:tcPr>
            <w:tcW w:w="45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13</w:t>
            </w:r>
          </w:p>
        </w:tc>
        <w:tc>
          <w:tcPr>
            <w:tcW w:w="961" w:type="pct"/>
            <w:vMerge/>
            <w:tcBorders>
              <w:top w:val="nil"/>
              <w:left w:val="single" w:sz="4" w:space="0" w:color="auto"/>
              <w:bottom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支持按照补丁的维度统计补丁安装情况，包括补丁号、系统类型、补丁类型、补丁级别、补丁名称、补丁描述、发布日期、漏洞CVE编号、漏洞CNNVD编号、未安装、已安装、已安装未生效、已排除、未更新补丁库。并支持导出统计报表。</w:t>
            </w:r>
          </w:p>
        </w:tc>
      </w:tr>
      <w:tr w:rsidR="001B13B6">
        <w:trPr>
          <w:trHeight w:val="903"/>
        </w:trPr>
        <w:tc>
          <w:tcPr>
            <w:tcW w:w="45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lastRenderedPageBreak/>
              <w:t>14</w:t>
            </w:r>
          </w:p>
        </w:tc>
        <w:tc>
          <w:tcPr>
            <w:tcW w:w="961" w:type="pct"/>
            <w:vMerge/>
            <w:tcBorders>
              <w:top w:val="nil"/>
              <w:left w:val="single" w:sz="4" w:space="0" w:color="auto"/>
              <w:bottom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支持开启自动修复漏洞，包括开机时修复，并支持随机延迟执行、间隔修复和按时间段修复，可设置延迟时间、间隔修复时间和修复时间段。（提供产品界面截图）</w:t>
            </w:r>
          </w:p>
        </w:tc>
      </w:tr>
      <w:tr w:rsidR="001B13B6">
        <w:trPr>
          <w:trHeight w:val="397"/>
        </w:trPr>
        <w:tc>
          <w:tcPr>
            <w:tcW w:w="45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15</w:t>
            </w:r>
          </w:p>
        </w:tc>
        <w:tc>
          <w:tcPr>
            <w:tcW w:w="961" w:type="pct"/>
            <w:vMerge w:val="restart"/>
            <w:tcBorders>
              <w:top w:val="nil"/>
              <w:left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运维管</w:t>
            </w:r>
            <w:proofErr w:type="gramStart"/>
            <w:r>
              <w:rPr>
                <w:rFonts w:ascii="宋体" w:hAnsi="宋体" w:cs="宋体" w:hint="eastAsia"/>
                <w:color w:val="000000"/>
                <w:kern w:val="0"/>
                <w:szCs w:val="21"/>
              </w:rPr>
              <w:t>控功能</w:t>
            </w:r>
            <w:proofErr w:type="gramEnd"/>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支持终端</w:t>
            </w:r>
            <w:proofErr w:type="gramStart"/>
            <w:r>
              <w:rPr>
                <w:rFonts w:ascii="宋体" w:hAnsi="宋体" w:cs="宋体" w:hint="eastAsia"/>
                <w:color w:val="000000"/>
                <w:kern w:val="0"/>
                <w:szCs w:val="21"/>
              </w:rPr>
              <w:t>在内网环境</w:t>
            </w:r>
            <w:proofErr w:type="gramEnd"/>
            <w:r>
              <w:rPr>
                <w:rFonts w:ascii="宋体" w:hAnsi="宋体" w:cs="宋体" w:hint="eastAsia"/>
                <w:color w:val="000000"/>
                <w:kern w:val="0"/>
                <w:szCs w:val="21"/>
              </w:rPr>
              <w:t>下的远程控制；（提供产品界面截图）</w:t>
            </w:r>
          </w:p>
        </w:tc>
      </w:tr>
      <w:tr w:rsidR="001B13B6">
        <w:trPr>
          <w:trHeight w:val="640"/>
        </w:trPr>
        <w:tc>
          <w:tcPr>
            <w:tcW w:w="451" w:type="pct"/>
            <w:tcBorders>
              <w:top w:val="single" w:sz="4" w:space="0" w:color="auto"/>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16</w:t>
            </w:r>
          </w:p>
        </w:tc>
        <w:tc>
          <w:tcPr>
            <w:tcW w:w="961" w:type="pct"/>
            <w:vMerge/>
            <w:tcBorders>
              <w:top w:val="nil"/>
              <w:left w:val="single" w:sz="4" w:space="0" w:color="auto"/>
              <w:bottom w:val="nil"/>
              <w:right w:val="single" w:sz="4" w:space="0" w:color="auto"/>
            </w:tcBorders>
            <w:vAlign w:val="center"/>
          </w:tcPr>
          <w:p w:rsidR="001B13B6" w:rsidRDefault="001B13B6">
            <w:pPr>
              <w:widowControl/>
              <w:jc w:val="center"/>
              <w:rPr>
                <w:rFonts w:ascii="宋体" w:hAnsi="宋体" w:cs="宋体"/>
                <w:color w:val="000000"/>
                <w:kern w:val="0"/>
                <w:szCs w:val="21"/>
              </w:rPr>
            </w:pPr>
          </w:p>
        </w:tc>
        <w:tc>
          <w:tcPr>
            <w:tcW w:w="3588" w:type="pct"/>
            <w:tcBorders>
              <w:top w:val="single" w:sz="4" w:space="0" w:color="auto"/>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支持远程操作时锁定屏幕、截取屏幕，远程锁定屏幕后需要输入解锁密码才可再次使用；</w:t>
            </w:r>
          </w:p>
        </w:tc>
      </w:tr>
      <w:tr w:rsidR="001B13B6">
        <w:trPr>
          <w:trHeight w:val="1117"/>
        </w:trPr>
        <w:tc>
          <w:tcPr>
            <w:tcW w:w="45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17</w:t>
            </w:r>
          </w:p>
        </w:tc>
        <w:tc>
          <w:tcPr>
            <w:tcW w:w="961" w:type="pct"/>
            <w:vMerge/>
            <w:tcBorders>
              <w:left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支持对单点维护功能，可远程查看终端实时运行的进程，需要包含进程名称，进程用户、命令行（执行路径+执行参数）、内存占用、支持远程结束进程。支持远程查看计算机各个网卡配置信息。</w:t>
            </w:r>
          </w:p>
        </w:tc>
      </w:tr>
      <w:tr w:rsidR="001B13B6">
        <w:trPr>
          <w:trHeight w:val="285"/>
        </w:trPr>
        <w:tc>
          <w:tcPr>
            <w:tcW w:w="45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18</w:t>
            </w:r>
          </w:p>
        </w:tc>
        <w:tc>
          <w:tcPr>
            <w:tcW w:w="961" w:type="pct"/>
            <w:vMerge/>
            <w:tcBorders>
              <w:left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支持对外设进行多维度的放行，包括设备名称、PID/VID、实例路径，通过添加实现例外或加黑。(提供功能截图)</w:t>
            </w:r>
          </w:p>
        </w:tc>
      </w:tr>
      <w:tr w:rsidR="001B13B6">
        <w:trPr>
          <w:trHeight w:val="285"/>
        </w:trPr>
        <w:tc>
          <w:tcPr>
            <w:tcW w:w="45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19</w:t>
            </w:r>
          </w:p>
        </w:tc>
        <w:tc>
          <w:tcPr>
            <w:tcW w:w="961" w:type="pct"/>
            <w:vMerge/>
            <w:tcBorders>
              <w:left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支持对终端节能管理，支持对长时间运行、定时关机、空闲节能、工作时间外开机等节能类型设定策略，</w:t>
            </w:r>
            <w:proofErr w:type="gramStart"/>
            <w:r>
              <w:rPr>
                <w:rFonts w:ascii="宋体" w:hAnsi="宋体" w:cs="宋体" w:hint="eastAsia"/>
                <w:color w:val="000000"/>
                <w:kern w:val="0"/>
                <w:szCs w:val="21"/>
              </w:rPr>
              <w:t>支持仅</w:t>
            </w:r>
            <w:proofErr w:type="gramEnd"/>
            <w:r>
              <w:rPr>
                <w:rFonts w:ascii="宋体" w:hAnsi="宋体" w:cs="宋体" w:hint="eastAsia"/>
                <w:color w:val="000000"/>
                <w:kern w:val="0"/>
                <w:szCs w:val="21"/>
              </w:rPr>
              <w:t>提示、关机、注销、锁定、关闭显示器、锁定+关闭显示器、休眠和睡眠处理。并支持提示倒计时弹窗，可设置在终端取消后下一次提醒时间。(提供功能截图)</w:t>
            </w:r>
          </w:p>
        </w:tc>
      </w:tr>
      <w:tr w:rsidR="001B13B6">
        <w:trPr>
          <w:trHeight w:val="1150"/>
        </w:trPr>
        <w:tc>
          <w:tcPr>
            <w:tcW w:w="45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20</w:t>
            </w:r>
          </w:p>
        </w:tc>
        <w:tc>
          <w:tcPr>
            <w:tcW w:w="961" w:type="pct"/>
            <w:vMerge/>
            <w:tcBorders>
              <w:left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支持冗余有线网卡、无线网卡、3G网卡、MODEM、ADSL、ISDN等设备的外联控制；</w:t>
            </w:r>
            <w:r>
              <w:rPr>
                <w:rFonts w:ascii="宋体" w:hAnsi="宋体" w:cs="宋体" w:hint="eastAsia"/>
                <w:color w:val="000000"/>
                <w:kern w:val="0"/>
                <w:szCs w:val="21"/>
              </w:rPr>
              <w:br/>
              <w:t>违规外联发生时可针对内外网连接状态分别设置违规处理措施</w:t>
            </w:r>
          </w:p>
        </w:tc>
      </w:tr>
      <w:tr w:rsidR="001B13B6">
        <w:trPr>
          <w:trHeight w:val="1031"/>
        </w:trPr>
        <w:tc>
          <w:tcPr>
            <w:tcW w:w="45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21</w:t>
            </w:r>
          </w:p>
        </w:tc>
        <w:tc>
          <w:tcPr>
            <w:tcW w:w="961" w:type="pct"/>
            <w:vMerge/>
            <w:tcBorders>
              <w:left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支持对网卡进行防护，支持阻止终端修改IP地址、使用动态IP地址、热点创建和IPV6地址使用等，可自定义提示内容和生效时间。（提供产品界面截图）</w:t>
            </w:r>
          </w:p>
        </w:tc>
      </w:tr>
      <w:tr w:rsidR="001B13B6">
        <w:trPr>
          <w:trHeight w:val="285"/>
        </w:trPr>
        <w:tc>
          <w:tcPr>
            <w:tcW w:w="45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22</w:t>
            </w:r>
          </w:p>
        </w:tc>
        <w:tc>
          <w:tcPr>
            <w:tcW w:w="961" w:type="pct"/>
            <w:vMerge/>
            <w:tcBorders>
              <w:left w:val="single" w:sz="4" w:space="0" w:color="auto"/>
              <w:bottom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支持外设库管理，可统计终端外接的各种设备，包括厂商和设备类型、产品、数量、PID、VID和设备来源。（提供产品界面截图）</w:t>
            </w:r>
          </w:p>
        </w:tc>
      </w:tr>
      <w:tr w:rsidR="001B13B6">
        <w:trPr>
          <w:trHeight w:val="480"/>
        </w:trPr>
        <w:tc>
          <w:tcPr>
            <w:tcW w:w="451" w:type="pct"/>
            <w:tcBorders>
              <w:top w:val="nil"/>
              <w:left w:val="single" w:sz="4" w:space="0" w:color="auto"/>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23</w:t>
            </w:r>
          </w:p>
        </w:tc>
        <w:tc>
          <w:tcPr>
            <w:tcW w:w="961" w:type="pct"/>
            <w:vMerge w:val="restart"/>
            <w:tcBorders>
              <w:top w:val="nil"/>
              <w:left w:val="single" w:sz="4" w:space="0" w:color="auto"/>
              <w:right w:val="single" w:sz="4" w:space="0" w:color="auto"/>
            </w:tcBorders>
            <w:shd w:val="clear" w:color="auto" w:fill="auto"/>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资质</w:t>
            </w: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提供公安部颁发的《计算机信息系统安全专用产品销售许可证》内网主机监测（一级）资质证书复印件并加盖厂商公章</w:t>
            </w:r>
          </w:p>
        </w:tc>
      </w:tr>
      <w:tr w:rsidR="001B13B6">
        <w:trPr>
          <w:trHeight w:val="285"/>
        </w:trPr>
        <w:tc>
          <w:tcPr>
            <w:tcW w:w="45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24</w:t>
            </w:r>
          </w:p>
        </w:tc>
        <w:tc>
          <w:tcPr>
            <w:tcW w:w="961" w:type="pct"/>
            <w:vMerge/>
            <w:tcBorders>
              <w:left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具备该软件产品的软件著作权，并提供相关的《计算机软件著作权登记证书》资质证书复印件并加盖厂商公章</w:t>
            </w:r>
          </w:p>
        </w:tc>
      </w:tr>
      <w:tr w:rsidR="001B13B6">
        <w:trPr>
          <w:trHeight w:val="480"/>
        </w:trPr>
        <w:tc>
          <w:tcPr>
            <w:tcW w:w="45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25</w:t>
            </w:r>
          </w:p>
        </w:tc>
        <w:tc>
          <w:tcPr>
            <w:tcW w:w="961" w:type="pct"/>
            <w:vMerge/>
            <w:tcBorders>
              <w:left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近四年IDC终端安全市场排名前三。（提供相关证明材料）</w:t>
            </w:r>
          </w:p>
        </w:tc>
      </w:tr>
      <w:tr w:rsidR="001B13B6">
        <w:trPr>
          <w:trHeight w:val="346"/>
        </w:trPr>
        <w:tc>
          <w:tcPr>
            <w:tcW w:w="45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26</w:t>
            </w:r>
          </w:p>
        </w:tc>
        <w:tc>
          <w:tcPr>
            <w:tcW w:w="961" w:type="pct"/>
            <w:vMerge/>
            <w:tcBorders>
              <w:left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生产厂商应具备国家信息安全服务资质安全运营类一级（提供有效证书的复印件，并加盖设备原厂商公章）</w:t>
            </w:r>
          </w:p>
        </w:tc>
      </w:tr>
      <w:tr w:rsidR="001B13B6">
        <w:trPr>
          <w:trHeight w:val="333"/>
        </w:trPr>
        <w:tc>
          <w:tcPr>
            <w:tcW w:w="451" w:type="pct"/>
            <w:tcBorders>
              <w:top w:val="single" w:sz="4" w:space="0" w:color="auto"/>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27</w:t>
            </w:r>
          </w:p>
        </w:tc>
        <w:tc>
          <w:tcPr>
            <w:tcW w:w="961" w:type="pct"/>
            <w:vMerge/>
            <w:tcBorders>
              <w:left w:val="single" w:sz="4" w:space="0" w:color="auto"/>
              <w:bottom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88" w:type="pct"/>
            <w:tcBorders>
              <w:top w:val="single" w:sz="4" w:space="0" w:color="auto"/>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提供原厂授权函及售后服务承诺函原件。</w:t>
            </w:r>
          </w:p>
        </w:tc>
      </w:tr>
    </w:tbl>
    <w:p w:rsidR="001B13B6" w:rsidRDefault="00B57CB1">
      <w:pPr>
        <w:pStyle w:val="3"/>
        <w:spacing w:before="120" w:after="120" w:line="240" w:lineRule="auto"/>
        <w:rPr>
          <w:rFonts w:ascii="宋体" w:hAnsi="宋体"/>
          <w:sz w:val="24"/>
          <w:szCs w:val="24"/>
        </w:rPr>
      </w:pPr>
      <w:r>
        <w:rPr>
          <w:rFonts w:ascii="宋体" w:hAnsi="宋体" w:hint="eastAsia"/>
          <w:sz w:val="24"/>
          <w:szCs w:val="24"/>
        </w:rPr>
        <w:t>3）</w:t>
      </w:r>
      <w:r>
        <w:rPr>
          <w:rFonts w:ascii="宋体" w:hAnsi="宋体"/>
          <w:sz w:val="24"/>
          <w:szCs w:val="24"/>
        </w:rPr>
        <w:t>Windows服务器防病毒</w:t>
      </w:r>
      <w:r>
        <w:rPr>
          <w:rFonts w:ascii="宋体" w:hAnsi="宋体" w:hint="eastAsia"/>
          <w:sz w:val="24"/>
          <w:szCs w:val="24"/>
        </w:rPr>
        <w:t>（提供130个</w:t>
      </w:r>
      <w:r>
        <w:rPr>
          <w:rFonts w:ascii="宋体" w:hAnsi="宋体"/>
          <w:sz w:val="24"/>
          <w:szCs w:val="24"/>
        </w:rPr>
        <w:t>Windows</w:t>
      </w:r>
      <w:r>
        <w:rPr>
          <w:rFonts w:ascii="宋体" w:hAnsi="宋体" w:hint="eastAsia"/>
          <w:sz w:val="24"/>
          <w:szCs w:val="24"/>
        </w:rPr>
        <w:t>服务器授权）</w:t>
      </w:r>
    </w:p>
    <w:tbl>
      <w:tblPr>
        <w:tblW w:w="4998" w:type="pct"/>
        <w:tblLayout w:type="fixed"/>
        <w:tblLook w:val="04A0" w:firstRow="1" w:lastRow="0" w:firstColumn="1" w:lastColumn="0" w:noHBand="0" w:noVBand="1"/>
      </w:tblPr>
      <w:tblGrid>
        <w:gridCol w:w="785"/>
        <w:gridCol w:w="1733"/>
        <w:gridCol w:w="6001"/>
      </w:tblGrid>
      <w:tr w:rsidR="001B13B6">
        <w:trPr>
          <w:trHeight w:val="270"/>
        </w:trPr>
        <w:tc>
          <w:tcPr>
            <w:tcW w:w="461" w:type="pct"/>
            <w:tcBorders>
              <w:top w:val="single" w:sz="4" w:space="0" w:color="auto"/>
              <w:left w:val="single" w:sz="4" w:space="0" w:color="auto"/>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1017" w:type="pct"/>
            <w:tcBorders>
              <w:top w:val="single" w:sz="4" w:space="0" w:color="auto"/>
              <w:left w:val="nil"/>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b/>
                <w:bCs/>
                <w:color w:val="000000"/>
                <w:kern w:val="0"/>
                <w:szCs w:val="21"/>
              </w:rPr>
            </w:pPr>
            <w:r>
              <w:rPr>
                <w:rFonts w:ascii="宋体" w:hAnsi="宋体" w:cs="宋体" w:hint="eastAsia"/>
                <w:b/>
                <w:bCs/>
                <w:color w:val="000000"/>
                <w:kern w:val="0"/>
                <w:szCs w:val="21"/>
              </w:rPr>
              <w:t>指标</w:t>
            </w:r>
          </w:p>
        </w:tc>
        <w:tc>
          <w:tcPr>
            <w:tcW w:w="3522" w:type="pct"/>
            <w:tcBorders>
              <w:top w:val="single" w:sz="4" w:space="0" w:color="auto"/>
              <w:left w:val="nil"/>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b/>
                <w:bCs/>
                <w:color w:val="000000"/>
                <w:kern w:val="0"/>
                <w:szCs w:val="21"/>
              </w:rPr>
            </w:pPr>
            <w:r>
              <w:rPr>
                <w:rFonts w:ascii="宋体" w:hAnsi="宋体" w:cs="宋体" w:hint="eastAsia"/>
                <w:b/>
                <w:bCs/>
                <w:color w:val="000000"/>
                <w:kern w:val="0"/>
                <w:szCs w:val="21"/>
              </w:rPr>
              <w:t>指标要求</w:t>
            </w:r>
          </w:p>
        </w:tc>
      </w:tr>
      <w:tr w:rsidR="001B13B6">
        <w:trPr>
          <w:trHeight w:val="495"/>
        </w:trPr>
        <w:tc>
          <w:tcPr>
            <w:tcW w:w="461" w:type="pct"/>
            <w:tcBorders>
              <w:top w:val="nil"/>
              <w:left w:val="single" w:sz="4" w:space="0" w:color="auto"/>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1</w:t>
            </w:r>
          </w:p>
        </w:tc>
        <w:tc>
          <w:tcPr>
            <w:tcW w:w="1017" w:type="pct"/>
            <w:vMerge w:val="restart"/>
            <w:tcBorders>
              <w:top w:val="nil"/>
              <w:left w:val="single" w:sz="4" w:space="0" w:color="auto"/>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服务器病毒防护</w:t>
            </w: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rPr>
                <w:rFonts w:ascii="宋体" w:hAnsi="宋体" w:cs="宋体"/>
                <w:color w:val="000000"/>
                <w:kern w:val="0"/>
                <w:szCs w:val="21"/>
              </w:rPr>
            </w:pPr>
            <w:r>
              <w:rPr>
                <w:rFonts w:ascii="宋体" w:hAnsi="宋体" w:cs="宋体" w:hint="eastAsia"/>
                <w:color w:val="000000"/>
                <w:kern w:val="0"/>
                <w:szCs w:val="21"/>
              </w:rPr>
              <w:t>支持病毒木马威胁的快速扫描、全盘扫描、强力扫描、文件专杀、隔离区恢复、系统修复、插件管理</w:t>
            </w:r>
          </w:p>
        </w:tc>
      </w:tr>
      <w:tr w:rsidR="001B13B6">
        <w:trPr>
          <w:trHeight w:val="495"/>
        </w:trPr>
        <w:tc>
          <w:tcPr>
            <w:tcW w:w="461" w:type="pct"/>
            <w:tcBorders>
              <w:top w:val="nil"/>
              <w:left w:val="single" w:sz="4" w:space="0" w:color="auto"/>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2</w:t>
            </w:r>
          </w:p>
        </w:tc>
        <w:tc>
          <w:tcPr>
            <w:tcW w:w="1017" w:type="pct"/>
            <w:vMerge/>
            <w:tcBorders>
              <w:top w:val="nil"/>
              <w:left w:val="single" w:sz="4" w:space="0" w:color="auto"/>
              <w:bottom w:val="single" w:sz="4" w:space="0" w:color="auto"/>
              <w:right w:val="single" w:sz="4" w:space="0" w:color="auto"/>
            </w:tcBorders>
            <w:shd w:val="clear" w:color="auto" w:fill="auto"/>
            <w:vAlign w:val="center"/>
          </w:tcPr>
          <w:p w:rsidR="001B13B6" w:rsidRDefault="001B13B6">
            <w:pPr>
              <w:widowControl/>
              <w:jc w:val="center"/>
              <w:rPr>
                <w:rFonts w:ascii="宋体" w:hAnsi="宋体" w:cs="宋体"/>
                <w:color w:val="000000"/>
                <w:kern w:val="0"/>
                <w:szCs w:val="21"/>
              </w:rPr>
            </w:pP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rPr>
                <w:rFonts w:ascii="宋体" w:hAnsi="宋体" w:cs="宋体"/>
                <w:color w:val="000000"/>
                <w:kern w:val="0"/>
                <w:szCs w:val="21"/>
              </w:rPr>
            </w:pPr>
            <w:proofErr w:type="gramStart"/>
            <w:r>
              <w:rPr>
                <w:rFonts w:ascii="宋体" w:hAnsi="宋体" w:cs="宋体" w:hint="eastAsia"/>
                <w:color w:val="000000"/>
                <w:kern w:val="0"/>
                <w:szCs w:val="21"/>
              </w:rPr>
              <w:t>支持仅</w:t>
            </w:r>
            <w:proofErr w:type="gramEnd"/>
            <w:r>
              <w:rPr>
                <w:rFonts w:ascii="宋体" w:hAnsi="宋体" w:cs="宋体" w:hint="eastAsia"/>
                <w:color w:val="000000"/>
                <w:kern w:val="0"/>
                <w:szCs w:val="21"/>
              </w:rPr>
              <w:t>利用多个非工作时间时间段完成一次全盘扫描(提供功能截图)</w:t>
            </w:r>
          </w:p>
        </w:tc>
      </w:tr>
      <w:tr w:rsidR="001B13B6">
        <w:trPr>
          <w:trHeight w:val="735"/>
        </w:trPr>
        <w:tc>
          <w:tcPr>
            <w:tcW w:w="46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3</w:t>
            </w:r>
          </w:p>
        </w:tc>
        <w:tc>
          <w:tcPr>
            <w:tcW w:w="1017" w:type="pct"/>
            <w:vMerge/>
            <w:tcBorders>
              <w:top w:val="nil"/>
              <w:left w:val="single" w:sz="4" w:space="0" w:color="auto"/>
              <w:bottom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rPr>
                <w:rFonts w:ascii="宋体" w:hAnsi="宋体" w:cs="宋体"/>
                <w:color w:val="000000"/>
                <w:kern w:val="0"/>
                <w:szCs w:val="21"/>
              </w:rPr>
            </w:pPr>
            <w:r>
              <w:rPr>
                <w:rFonts w:ascii="宋体" w:hAnsi="宋体" w:cs="宋体" w:hint="eastAsia"/>
                <w:color w:val="000000"/>
                <w:kern w:val="0"/>
                <w:szCs w:val="21"/>
              </w:rPr>
              <w:t>文件系统实时防护，提供实时防护拦截病毒的完整分析（包含实时防护概况趋势、处理结果分布、病毒类型TOP10、检出终端</w:t>
            </w:r>
            <w:r>
              <w:rPr>
                <w:rFonts w:ascii="宋体" w:hAnsi="宋体" w:cs="宋体" w:hint="eastAsia"/>
                <w:color w:val="000000"/>
                <w:kern w:val="0"/>
                <w:szCs w:val="21"/>
              </w:rPr>
              <w:lastRenderedPageBreak/>
              <w:t>TOP10、病毒名称TOP10、病毒文件TOP10、病毒路径TOP10、勒索程序TOP10、挖矿木马TOP10、</w:t>
            </w:r>
            <w:proofErr w:type="spellStart"/>
            <w:r>
              <w:rPr>
                <w:rFonts w:ascii="宋体" w:hAnsi="宋体" w:cs="宋体" w:hint="eastAsia"/>
                <w:color w:val="000000"/>
                <w:kern w:val="0"/>
                <w:szCs w:val="21"/>
              </w:rPr>
              <w:t>WebShell</w:t>
            </w:r>
            <w:proofErr w:type="spellEnd"/>
            <w:r>
              <w:rPr>
                <w:rFonts w:ascii="宋体" w:hAnsi="宋体" w:cs="宋体" w:hint="eastAsia"/>
                <w:color w:val="000000"/>
                <w:kern w:val="0"/>
                <w:szCs w:val="21"/>
              </w:rPr>
              <w:t>木马TOP10）</w:t>
            </w:r>
          </w:p>
        </w:tc>
      </w:tr>
      <w:tr w:rsidR="001B13B6">
        <w:trPr>
          <w:trHeight w:val="540"/>
        </w:trPr>
        <w:tc>
          <w:tcPr>
            <w:tcW w:w="46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lastRenderedPageBreak/>
              <w:t>4</w:t>
            </w:r>
          </w:p>
        </w:tc>
        <w:tc>
          <w:tcPr>
            <w:tcW w:w="1017" w:type="pct"/>
            <w:vMerge/>
            <w:tcBorders>
              <w:top w:val="nil"/>
              <w:left w:val="single" w:sz="4" w:space="0" w:color="auto"/>
              <w:bottom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themeColor="text1"/>
                <w:kern w:val="0"/>
                <w:szCs w:val="21"/>
              </w:rPr>
              <w:t>支持对压缩包内的病毒扫描，支持多层压缩包的扫描，可自定义配置压缩包的扫描层数，至少大约10层模式下的扫描。（提供产品界面截图）</w:t>
            </w:r>
          </w:p>
        </w:tc>
      </w:tr>
      <w:tr w:rsidR="001B13B6">
        <w:trPr>
          <w:trHeight w:val="810"/>
        </w:trPr>
        <w:tc>
          <w:tcPr>
            <w:tcW w:w="46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5</w:t>
            </w:r>
          </w:p>
        </w:tc>
        <w:tc>
          <w:tcPr>
            <w:tcW w:w="1017" w:type="pct"/>
            <w:vMerge/>
            <w:tcBorders>
              <w:top w:val="nil"/>
              <w:left w:val="single" w:sz="4" w:space="0" w:color="auto"/>
              <w:bottom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color w:val="000000"/>
                <w:kern w:val="0"/>
                <w:szCs w:val="21"/>
              </w:rPr>
            </w:pPr>
            <w:r>
              <w:rPr>
                <w:rFonts w:ascii="宋体" w:hAnsi="宋体" w:cs="宋体" w:hint="eastAsia"/>
                <w:color w:val="000000"/>
                <w:kern w:val="0"/>
                <w:szCs w:val="21"/>
              </w:rPr>
              <w:t>支持对终端当扫描到感染型病毒、顽固木马时，扫描时不允许终端用户暂停或停止扫描任务。</w:t>
            </w:r>
            <w:r>
              <w:rPr>
                <w:rFonts w:ascii="宋体" w:hAnsi="宋体" w:cs="宋体" w:hint="eastAsia"/>
                <w:color w:val="000000" w:themeColor="text1"/>
                <w:kern w:val="0"/>
                <w:szCs w:val="21"/>
              </w:rPr>
              <w:t>（提供产品界面截图）</w:t>
            </w:r>
          </w:p>
        </w:tc>
      </w:tr>
      <w:tr w:rsidR="001B13B6">
        <w:trPr>
          <w:trHeight w:val="540"/>
        </w:trPr>
        <w:tc>
          <w:tcPr>
            <w:tcW w:w="461" w:type="pct"/>
            <w:tcBorders>
              <w:top w:val="nil"/>
              <w:left w:val="single" w:sz="4" w:space="0" w:color="auto"/>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1017" w:type="pct"/>
            <w:vMerge w:val="restart"/>
            <w:tcBorders>
              <w:top w:val="nil"/>
              <w:left w:val="single" w:sz="4" w:space="0" w:color="auto"/>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kern w:val="0"/>
                <w:szCs w:val="21"/>
              </w:rPr>
            </w:pPr>
            <w:r>
              <w:rPr>
                <w:rFonts w:ascii="宋体" w:hAnsi="宋体" w:cs="宋体" w:hint="eastAsia"/>
                <w:kern w:val="0"/>
                <w:szCs w:val="21"/>
              </w:rPr>
              <w:t>补丁分发与漏洞修复</w:t>
            </w: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rPr>
                <w:rFonts w:ascii="宋体" w:hAnsi="宋体" w:cs="宋体"/>
                <w:kern w:val="0"/>
                <w:szCs w:val="21"/>
              </w:rPr>
            </w:pPr>
            <w:r>
              <w:rPr>
                <w:rFonts w:ascii="宋体" w:hAnsi="宋体" w:cs="宋体" w:hint="eastAsia"/>
                <w:kern w:val="0"/>
                <w:szCs w:val="21"/>
              </w:rPr>
              <w:t>支持开启自动修复漏洞，包括开机时修复，并支持随机延迟执行、间隔修复和按时间段修复，可设置延迟时间、间隔修复时间和修复时间段。（提供产品界面截图）</w:t>
            </w:r>
          </w:p>
        </w:tc>
      </w:tr>
      <w:tr w:rsidR="001B13B6">
        <w:trPr>
          <w:trHeight w:val="540"/>
        </w:trPr>
        <w:tc>
          <w:tcPr>
            <w:tcW w:w="461" w:type="pct"/>
            <w:tcBorders>
              <w:top w:val="nil"/>
              <w:left w:val="single" w:sz="4" w:space="0" w:color="auto"/>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7</w:t>
            </w:r>
          </w:p>
        </w:tc>
        <w:tc>
          <w:tcPr>
            <w:tcW w:w="1017" w:type="pct"/>
            <w:vMerge/>
            <w:tcBorders>
              <w:top w:val="nil"/>
              <w:left w:val="single" w:sz="4" w:space="0" w:color="auto"/>
              <w:bottom w:val="single" w:sz="4" w:space="0" w:color="auto"/>
              <w:right w:val="single" w:sz="4" w:space="0" w:color="auto"/>
            </w:tcBorders>
            <w:shd w:val="clear" w:color="auto" w:fill="auto"/>
            <w:vAlign w:val="center"/>
          </w:tcPr>
          <w:p w:rsidR="001B13B6" w:rsidRDefault="001B13B6">
            <w:pPr>
              <w:widowControl/>
              <w:jc w:val="center"/>
              <w:rPr>
                <w:rFonts w:ascii="宋体" w:hAnsi="宋体" w:cs="宋体"/>
                <w:kern w:val="0"/>
                <w:szCs w:val="21"/>
              </w:rPr>
            </w:pP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rPr>
                <w:rFonts w:ascii="宋体" w:hAnsi="宋体" w:cs="宋体"/>
                <w:kern w:val="0"/>
                <w:szCs w:val="21"/>
              </w:rPr>
            </w:pPr>
            <w:r>
              <w:rPr>
                <w:rFonts w:ascii="宋体" w:hAnsi="宋体" w:cs="宋体" w:hint="eastAsia"/>
                <w:kern w:val="0"/>
                <w:szCs w:val="21"/>
              </w:rPr>
              <w:t>支持对Windows操作系统、IE、.NET Framework、Office、Adobe Flash Player、Adobe Acrobat和Adobe Acrobat Reader DC、硬件驱动更新等软件进行补丁修复。(提供功能截图)</w:t>
            </w:r>
          </w:p>
        </w:tc>
      </w:tr>
      <w:tr w:rsidR="001B13B6">
        <w:trPr>
          <w:trHeight w:val="540"/>
        </w:trPr>
        <w:tc>
          <w:tcPr>
            <w:tcW w:w="461" w:type="pct"/>
            <w:tcBorders>
              <w:top w:val="nil"/>
              <w:left w:val="single" w:sz="4" w:space="0" w:color="auto"/>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1017" w:type="pct"/>
            <w:vMerge/>
            <w:tcBorders>
              <w:top w:val="nil"/>
              <w:left w:val="single" w:sz="4" w:space="0" w:color="auto"/>
              <w:bottom w:val="single" w:sz="4" w:space="0" w:color="auto"/>
              <w:right w:val="single" w:sz="4" w:space="0" w:color="auto"/>
            </w:tcBorders>
            <w:shd w:val="clear" w:color="auto" w:fill="auto"/>
            <w:vAlign w:val="center"/>
          </w:tcPr>
          <w:p w:rsidR="001B13B6" w:rsidRDefault="001B13B6">
            <w:pPr>
              <w:widowControl/>
              <w:jc w:val="center"/>
              <w:rPr>
                <w:rFonts w:ascii="宋体" w:hAnsi="宋体" w:cs="宋体"/>
                <w:color w:val="000000"/>
                <w:kern w:val="0"/>
                <w:szCs w:val="21"/>
              </w:rPr>
            </w:pP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rPr>
                <w:rFonts w:ascii="宋体" w:hAnsi="宋体" w:cs="宋体"/>
                <w:kern w:val="0"/>
                <w:szCs w:val="21"/>
              </w:rPr>
            </w:pPr>
            <w:r>
              <w:rPr>
                <w:rFonts w:ascii="宋体" w:hAnsi="宋体" w:cs="宋体" w:hint="eastAsia"/>
                <w:kern w:val="0"/>
                <w:szCs w:val="21"/>
              </w:rPr>
              <w:t>支持按照补丁的维度统计补丁安装情况，包括补丁号、系统类型、补丁类型、补丁级别、补丁名称、补丁描述、发布日期、漏洞CVE编号、漏洞CNNVD编号、未安装、已安装、已安装未生效、已排除、未更新补丁库。并支持导出统计报表。</w:t>
            </w:r>
          </w:p>
        </w:tc>
      </w:tr>
      <w:tr w:rsidR="001B13B6">
        <w:trPr>
          <w:trHeight w:val="975"/>
        </w:trPr>
        <w:tc>
          <w:tcPr>
            <w:tcW w:w="46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9</w:t>
            </w:r>
          </w:p>
        </w:tc>
        <w:tc>
          <w:tcPr>
            <w:tcW w:w="1017" w:type="pct"/>
            <w:vMerge/>
            <w:tcBorders>
              <w:top w:val="nil"/>
              <w:left w:val="single" w:sz="4" w:space="0" w:color="auto"/>
              <w:bottom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rPr>
                <w:rFonts w:ascii="宋体" w:hAnsi="宋体" w:cs="宋体"/>
                <w:kern w:val="0"/>
                <w:szCs w:val="21"/>
              </w:rPr>
            </w:pPr>
            <w:r>
              <w:rPr>
                <w:rFonts w:ascii="宋体" w:hAnsi="宋体" w:cs="宋体" w:hint="eastAsia"/>
                <w:kern w:val="0"/>
                <w:szCs w:val="21"/>
              </w:rPr>
              <w:t>支持管理员预先设置好灰度发布批次和漏洞修复策略（分时间段、按级别、排除有兼容性问题的补丁等），每当控制台更新补丁库，自动化编排完成漏洞修复——将全网终端划分为由小到大的多个批次，根据企业环境，自动先推送给第一个小批次分组，如无问题自动推送给下一个批次，直到推送给全网。如有问题，只需将有问题的补丁添加到排除列表和卸载已安装的终端即可。整个推送安装过程自动化编排，无需管理员过多参与，只需在有问题时添加排除列表和下发卸载补丁任务。</w:t>
            </w:r>
          </w:p>
        </w:tc>
      </w:tr>
      <w:tr w:rsidR="001B13B6">
        <w:trPr>
          <w:trHeight w:val="285"/>
        </w:trPr>
        <w:tc>
          <w:tcPr>
            <w:tcW w:w="461" w:type="pct"/>
            <w:tcBorders>
              <w:top w:val="nil"/>
              <w:left w:val="single" w:sz="4" w:space="0" w:color="auto"/>
              <w:bottom w:val="single" w:sz="4" w:space="0" w:color="000000"/>
              <w:right w:val="single" w:sz="4" w:space="0" w:color="auto"/>
            </w:tcBorders>
            <w:shd w:val="clear" w:color="auto" w:fill="auto"/>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10</w:t>
            </w:r>
          </w:p>
        </w:tc>
        <w:tc>
          <w:tcPr>
            <w:tcW w:w="1017" w:type="pct"/>
            <w:vMerge w:val="restart"/>
            <w:tcBorders>
              <w:top w:val="nil"/>
              <w:left w:val="single" w:sz="4" w:space="0" w:color="auto"/>
              <w:right w:val="single" w:sz="4" w:space="0" w:color="auto"/>
            </w:tcBorders>
            <w:shd w:val="clear" w:color="auto" w:fill="auto"/>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资质</w:t>
            </w: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rPr>
                <w:rFonts w:ascii="宋体" w:hAnsi="宋体" w:cs="宋体"/>
                <w:kern w:val="0"/>
                <w:szCs w:val="21"/>
              </w:rPr>
            </w:pPr>
            <w:r>
              <w:rPr>
                <w:rFonts w:ascii="宋体" w:hAnsi="宋体" w:cs="宋体" w:hint="eastAsia"/>
                <w:kern w:val="0"/>
                <w:szCs w:val="21"/>
              </w:rPr>
              <w:t>提供销售许可证复印件并加盖厂商公章</w:t>
            </w:r>
          </w:p>
        </w:tc>
      </w:tr>
      <w:tr w:rsidR="001B13B6">
        <w:trPr>
          <w:trHeight w:val="285"/>
        </w:trPr>
        <w:tc>
          <w:tcPr>
            <w:tcW w:w="461" w:type="pct"/>
            <w:tcBorders>
              <w:top w:val="nil"/>
              <w:left w:val="single" w:sz="4" w:space="0" w:color="auto"/>
              <w:bottom w:val="single" w:sz="4" w:space="0" w:color="000000"/>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11</w:t>
            </w:r>
          </w:p>
        </w:tc>
        <w:tc>
          <w:tcPr>
            <w:tcW w:w="1017" w:type="pct"/>
            <w:vMerge/>
            <w:tcBorders>
              <w:left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rPr>
                <w:rFonts w:ascii="宋体" w:hAnsi="宋体" w:cs="宋体"/>
                <w:kern w:val="0"/>
                <w:szCs w:val="21"/>
              </w:rPr>
            </w:pPr>
            <w:r>
              <w:rPr>
                <w:rFonts w:ascii="宋体" w:hAnsi="宋体" w:cs="宋体" w:hint="eastAsia"/>
                <w:kern w:val="0"/>
                <w:szCs w:val="21"/>
              </w:rPr>
              <w:t>提供软件著作权复印件并加盖厂商公章</w:t>
            </w:r>
          </w:p>
        </w:tc>
      </w:tr>
      <w:tr w:rsidR="001B13B6">
        <w:trPr>
          <w:trHeight w:val="480"/>
        </w:trPr>
        <w:tc>
          <w:tcPr>
            <w:tcW w:w="461" w:type="pct"/>
            <w:tcBorders>
              <w:top w:val="nil"/>
              <w:left w:val="single" w:sz="4" w:space="0" w:color="auto"/>
              <w:bottom w:val="single" w:sz="4" w:space="0" w:color="000000"/>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12</w:t>
            </w:r>
          </w:p>
        </w:tc>
        <w:tc>
          <w:tcPr>
            <w:tcW w:w="1017" w:type="pct"/>
            <w:vMerge/>
            <w:tcBorders>
              <w:left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kern w:val="0"/>
                <w:szCs w:val="21"/>
              </w:rPr>
            </w:pPr>
            <w:r>
              <w:rPr>
                <w:rFonts w:ascii="宋体" w:hAnsi="宋体" w:cs="宋体" w:hint="eastAsia"/>
                <w:kern w:val="0"/>
                <w:szCs w:val="21"/>
              </w:rPr>
              <w:t>近四年IDC终端安全市场排名前三。（提供相关证明材料）</w:t>
            </w:r>
          </w:p>
        </w:tc>
      </w:tr>
      <w:tr w:rsidR="001B13B6">
        <w:trPr>
          <w:trHeight w:val="707"/>
        </w:trPr>
        <w:tc>
          <w:tcPr>
            <w:tcW w:w="461"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color w:val="000000"/>
                <w:kern w:val="0"/>
                <w:szCs w:val="21"/>
              </w:rPr>
            </w:pPr>
            <w:r>
              <w:rPr>
                <w:rFonts w:ascii="宋体" w:hAnsi="宋体" w:cs="宋体" w:hint="eastAsia"/>
                <w:color w:val="000000"/>
                <w:kern w:val="0"/>
                <w:szCs w:val="21"/>
              </w:rPr>
              <w:t>13</w:t>
            </w:r>
          </w:p>
        </w:tc>
        <w:tc>
          <w:tcPr>
            <w:tcW w:w="1017" w:type="pct"/>
            <w:vMerge/>
            <w:tcBorders>
              <w:left w:val="single" w:sz="4" w:space="0" w:color="auto"/>
              <w:right w:val="single" w:sz="4" w:space="0" w:color="auto"/>
            </w:tcBorders>
            <w:vAlign w:val="center"/>
          </w:tcPr>
          <w:p w:rsidR="001B13B6" w:rsidRDefault="001B13B6">
            <w:pPr>
              <w:widowControl/>
              <w:jc w:val="left"/>
              <w:rPr>
                <w:rFonts w:ascii="宋体" w:hAnsi="宋体" w:cs="宋体"/>
                <w:color w:val="000000"/>
                <w:kern w:val="0"/>
                <w:szCs w:val="21"/>
              </w:rPr>
            </w:pP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kern w:val="0"/>
                <w:szCs w:val="21"/>
              </w:rPr>
            </w:pPr>
            <w:r>
              <w:rPr>
                <w:rFonts w:ascii="宋体" w:hAnsi="宋体" w:cs="宋体" w:hint="eastAsia"/>
                <w:kern w:val="0"/>
                <w:szCs w:val="21"/>
              </w:rPr>
              <w:t>生产厂商应具备国家信息安全服务资质安全运营类一级（提供有效证书的复印件，并加盖设备原厂商公章）</w:t>
            </w:r>
          </w:p>
        </w:tc>
      </w:tr>
      <w:tr w:rsidR="001B13B6">
        <w:trPr>
          <w:trHeight w:val="97"/>
        </w:trPr>
        <w:tc>
          <w:tcPr>
            <w:tcW w:w="461" w:type="pct"/>
            <w:tcBorders>
              <w:top w:val="single" w:sz="4" w:space="0" w:color="auto"/>
              <w:left w:val="single" w:sz="4" w:space="0" w:color="auto"/>
              <w:bottom w:val="single" w:sz="4" w:space="0" w:color="auto"/>
              <w:right w:val="single" w:sz="4" w:space="0" w:color="auto"/>
            </w:tcBorders>
            <w:vAlign w:val="center"/>
          </w:tcPr>
          <w:p w:rsidR="001B13B6" w:rsidRDefault="00B57CB1">
            <w:pPr>
              <w:jc w:val="center"/>
              <w:rPr>
                <w:rFonts w:ascii="宋体" w:hAnsi="宋体" w:cs="宋体"/>
                <w:color w:val="000000"/>
                <w:kern w:val="0"/>
                <w:szCs w:val="21"/>
              </w:rPr>
            </w:pPr>
            <w:r>
              <w:rPr>
                <w:rFonts w:ascii="宋体" w:hAnsi="宋体" w:cs="宋体" w:hint="eastAsia"/>
                <w:color w:val="000000"/>
                <w:kern w:val="0"/>
                <w:szCs w:val="21"/>
              </w:rPr>
              <w:t>14</w:t>
            </w:r>
          </w:p>
        </w:tc>
        <w:tc>
          <w:tcPr>
            <w:tcW w:w="1017" w:type="pct"/>
            <w:vMerge/>
            <w:tcBorders>
              <w:left w:val="single" w:sz="4" w:space="0" w:color="auto"/>
              <w:bottom w:val="single" w:sz="4" w:space="0" w:color="auto"/>
              <w:right w:val="single" w:sz="4" w:space="0" w:color="auto"/>
            </w:tcBorders>
            <w:vAlign w:val="center"/>
          </w:tcPr>
          <w:p w:rsidR="001B13B6" w:rsidRDefault="001B13B6">
            <w:pPr>
              <w:jc w:val="center"/>
              <w:rPr>
                <w:rFonts w:ascii="宋体" w:hAnsi="宋体" w:cs="宋体"/>
                <w:color w:val="000000"/>
                <w:kern w:val="0"/>
                <w:szCs w:val="21"/>
              </w:rPr>
            </w:pPr>
          </w:p>
        </w:tc>
        <w:tc>
          <w:tcPr>
            <w:tcW w:w="3522" w:type="pct"/>
            <w:tcBorders>
              <w:top w:val="single" w:sz="4" w:space="0" w:color="auto"/>
              <w:left w:val="nil"/>
              <w:bottom w:val="single" w:sz="4" w:space="0" w:color="auto"/>
              <w:right w:val="single" w:sz="4" w:space="0" w:color="auto"/>
            </w:tcBorders>
            <w:shd w:val="clear" w:color="auto" w:fill="auto"/>
            <w:vAlign w:val="center"/>
          </w:tcPr>
          <w:p w:rsidR="001B13B6" w:rsidRDefault="00B57CB1">
            <w:pPr>
              <w:jc w:val="left"/>
              <w:rPr>
                <w:rFonts w:ascii="宋体" w:hAnsi="宋体" w:cs="宋体"/>
                <w:kern w:val="0"/>
                <w:szCs w:val="21"/>
              </w:rPr>
            </w:pPr>
            <w:r>
              <w:rPr>
                <w:rFonts w:ascii="宋体" w:hAnsi="宋体" w:cs="宋体" w:hint="eastAsia"/>
                <w:kern w:val="0"/>
                <w:szCs w:val="21"/>
              </w:rPr>
              <w:t>提供原厂授权函及售后服务承诺函原件。</w:t>
            </w:r>
          </w:p>
        </w:tc>
      </w:tr>
    </w:tbl>
    <w:p w:rsidR="001B13B6" w:rsidRDefault="00B57CB1">
      <w:pPr>
        <w:pStyle w:val="2"/>
        <w:spacing w:before="120" w:after="120" w:line="240" w:lineRule="auto"/>
        <w:rPr>
          <w:rFonts w:ascii="宋体" w:hAnsi="宋体"/>
          <w:sz w:val="24"/>
          <w:szCs w:val="24"/>
        </w:rPr>
      </w:pPr>
      <w:r>
        <w:rPr>
          <w:rFonts w:ascii="宋体" w:hAnsi="宋体" w:hint="eastAsia"/>
          <w:sz w:val="24"/>
          <w:szCs w:val="24"/>
        </w:rPr>
        <w:t>4）Linux</w:t>
      </w:r>
      <w:r>
        <w:rPr>
          <w:rFonts w:ascii="宋体" w:hAnsi="宋体"/>
          <w:sz w:val="24"/>
          <w:szCs w:val="24"/>
        </w:rPr>
        <w:t>服务器防病毒</w:t>
      </w:r>
      <w:r>
        <w:rPr>
          <w:rFonts w:ascii="宋体" w:hAnsi="宋体" w:hint="eastAsia"/>
          <w:sz w:val="24"/>
          <w:szCs w:val="24"/>
        </w:rPr>
        <w:t>（提供20个</w:t>
      </w:r>
      <w:r w:rsidR="00BE6EC0" w:rsidRPr="00BE6EC0">
        <w:rPr>
          <w:rFonts w:ascii="宋体" w:hAnsi="宋体"/>
          <w:sz w:val="24"/>
          <w:szCs w:val="24"/>
        </w:rPr>
        <w:t>Linux</w:t>
      </w:r>
      <w:r>
        <w:rPr>
          <w:rFonts w:ascii="宋体" w:hAnsi="宋体" w:hint="eastAsia"/>
          <w:sz w:val="24"/>
          <w:szCs w:val="24"/>
        </w:rPr>
        <w:t>服务器授权）</w:t>
      </w:r>
    </w:p>
    <w:tbl>
      <w:tblPr>
        <w:tblW w:w="4998" w:type="pct"/>
        <w:tblLayout w:type="fixed"/>
        <w:tblLook w:val="04A0" w:firstRow="1" w:lastRow="0" w:firstColumn="1" w:lastColumn="0" w:noHBand="0" w:noVBand="1"/>
      </w:tblPr>
      <w:tblGrid>
        <w:gridCol w:w="784"/>
        <w:gridCol w:w="1733"/>
        <w:gridCol w:w="6002"/>
      </w:tblGrid>
      <w:tr w:rsidR="001B13B6">
        <w:trPr>
          <w:trHeight w:val="270"/>
        </w:trPr>
        <w:tc>
          <w:tcPr>
            <w:tcW w:w="460" w:type="pct"/>
            <w:tcBorders>
              <w:top w:val="single" w:sz="4" w:space="0" w:color="auto"/>
              <w:left w:val="single" w:sz="4" w:space="0" w:color="auto"/>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b/>
                <w:bCs/>
                <w:kern w:val="0"/>
                <w:szCs w:val="21"/>
              </w:rPr>
            </w:pPr>
            <w:r>
              <w:rPr>
                <w:rFonts w:ascii="宋体" w:hAnsi="宋体" w:cs="宋体" w:hint="eastAsia"/>
                <w:b/>
                <w:bCs/>
                <w:kern w:val="0"/>
                <w:szCs w:val="21"/>
              </w:rPr>
              <w:t>序号</w:t>
            </w:r>
          </w:p>
        </w:tc>
        <w:tc>
          <w:tcPr>
            <w:tcW w:w="1017" w:type="pct"/>
            <w:tcBorders>
              <w:top w:val="single" w:sz="4" w:space="0" w:color="auto"/>
              <w:left w:val="nil"/>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b/>
                <w:bCs/>
                <w:kern w:val="0"/>
                <w:szCs w:val="21"/>
              </w:rPr>
            </w:pPr>
            <w:r>
              <w:rPr>
                <w:rFonts w:ascii="宋体" w:hAnsi="宋体" w:cs="宋体" w:hint="eastAsia"/>
                <w:b/>
                <w:bCs/>
                <w:kern w:val="0"/>
                <w:szCs w:val="21"/>
              </w:rPr>
              <w:t>指标</w:t>
            </w:r>
          </w:p>
        </w:tc>
        <w:tc>
          <w:tcPr>
            <w:tcW w:w="3522" w:type="pct"/>
            <w:tcBorders>
              <w:top w:val="single" w:sz="4" w:space="0" w:color="auto"/>
              <w:left w:val="nil"/>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b/>
                <w:bCs/>
                <w:kern w:val="0"/>
                <w:szCs w:val="21"/>
              </w:rPr>
            </w:pPr>
            <w:r>
              <w:rPr>
                <w:rFonts w:ascii="宋体" w:hAnsi="宋体" w:cs="宋体" w:hint="eastAsia"/>
                <w:b/>
                <w:bCs/>
                <w:kern w:val="0"/>
                <w:szCs w:val="21"/>
              </w:rPr>
              <w:t>指标要求</w:t>
            </w:r>
          </w:p>
        </w:tc>
      </w:tr>
      <w:tr w:rsidR="001B13B6">
        <w:trPr>
          <w:trHeight w:val="495"/>
        </w:trPr>
        <w:tc>
          <w:tcPr>
            <w:tcW w:w="460" w:type="pct"/>
            <w:tcBorders>
              <w:top w:val="nil"/>
              <w:left w:val="single" w:sz="4" w:space="0" w:color="auto"/>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kern w:val="0"/>
                <w:szCs w:val="21"/>
              </w:rPr>
            </w:pPr>
            <w:r>
              <w:rPr>
                <w:rFonts w:ascii="宋体" w:hAnsi="宋体" w:cs="宋体" w:hint="eastAsia"/>
                <w:kern w:val="0"/>
                <w:szCs w:val="21"/>
              </w:rPr>
              <w:t>1</w:t>
            </w:r>
          </w:p>
        </w:tc>
        <w:tc>
          <w:tcPr>
            <w:tcW w:w="1017" w:type="pct"/>
            <w:vMerge w:val="restart"/>
            <w:tcBorders>
              <w:top w:val="nil"/>
              <w:left w:val="single" w:sz="4" w:space="0" w:color="auto"/>
              <w:right w:val="single" w:sz="4" w:space="0" w:color="auto"/>
            </w:tcBorders>
            <w:shd w:val="clear" w:color="auto" w:fill="auto"/>
            <w:vAlign w:val="center"/>
          </w:tcPr>
          <w:p w:rsidR="001B13B6" w:rsidRDefault="00B57CB1">
            <w:pPr>
              <w:widowControl/>
              <w:jc w:val="center"/>
              <w:rPr>
                <w:rFonts w:ascii="宋体" w:hAnsi="宋体" w:cs="宋体"/>
                <w:kern w:val="0"/>
                <w:szCs w:val="21"/>
              </w:rPr>
            </w:pPr>
            <w:r>
              <w:rPr>
                <w:rFonts w:ascii="宋体" w:hAnsi="宋体" w:cs="宋体" w:hint="eastAsia"/>
                <w:kern w:val="0"/>
                <w:szCs w:val="21"/>
              </w:rPr>
              <w:t>服务器病毒防护</w:t>
            </w: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rPr>
                <w:rFonts w:ascii="宋体" w:hAnsi="宋体" w:cs="宋体"/>
                <w:kern w:val="0"/>
                <w:szCs w:val="21"/>
              </w:rPr>
            </w:pPr>
            <w:r>
              <w:rPr>
                <w:rFonts w:ascii="宋体" w:hAnsi="宋体" w:cs="宋体" w:hint="eastAsia"/>
                <w:kern w:val="0"/>
                <w:szCs w:val="21"/>
              </w:rPr>
              <w:t>病毒防护概况：终端基础信息、病毒库版本、发现病毒数、未处理病毒数、最后查杀时间、文件防护状态、引擎使用状态、扩展病毒库版本</w:t>
            </w:r>
          </w:p>
        </w:tc>
      </w:tr>
      <w:tr w:rsidR="001B13B6">
        <w:trPr>
          <w:trHeight w:val="495"/>
        </w:trPr>
        <w:tc>
          <w:tcPr>
            <w:tcW w:w="460" w:type="pct"/>
            <w:tcBorders>
              <w:top w:val="nil"/>
              <w:left w:val="single" w:sz="4" w:space="0" w:color="auto"/>
              <w:bottom w:val="single" w:sz="4" w:space="0" w:color="auto"/>
              <w:right w:val="single" w:sz="4" w:space="0" w:color="auto"/>
            </w:tcBorders>
            <w:shd w:val="clear" w:color="auto" w:fill="auto"/>
            <w:vAlign w:val="center"/>
          </w:tcPr>
          <w:p w:rsidR="001B13B6" w:rsidRDefault="00B57CB1">
            <w:pPr>
              <w:widowControl/>
              <w:jc w:val="center"/>
              <w:rPr>
                <w:rFonts w:ascii="宋体" w:hAnsi="宋体" w:cs="宋体"/>
                <w:kern w:val="0"/>
                <w:szCs w:val="21"/>
              </w:rPr>
            </w:pPr>
            <w:r>
              <w:rPr>
                <w:rFonts w:ascii="宋体" w:hAnsi="宋体" w:cs="宋体" w:hint="eastAsia"/>
                <w:kern w:val="0"/>
                <w:szCs w:val="21"/>
              </w:rPr>
              <w:t>2</w:t>
            </w:r>
          </w:p>
        </w:tc>
        <w:tc>
          <w:tcPr>
            <w:tcW w:w="1017" w:type="pct"/>
            <w:vMerge/>
            <w:tcBorders>
              <w:left w:val="single" w:sz="4" w:space="0" w:color="auto"/>
              <w:right w:val="single" w:sz="4" w:space="0" w:color="auto"/>
            </w:tcBorders>
            <w:shd w:val="clear" w:color="auto" w:fill="auto"/>
            <w:vAlign w:val="center"/>
          </w:tcPr>
          <w:p w:rsidR="001B13B6" w:rsidRDefault="001B13B6">
            <w:pPr>
              <w:widowControl/>
              <w:jc w:val="center"/>
              <w:rPr>
                <w:rFonts w:ascii="宋体" w:hAnsi="宋体" w:cs="宋体"/>
                <w:kern w:val="0"/>
                <w:szCs w:val="21"/>
              </w:rPr>
            </w:pP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rPr>
                <w:rFonts w:ascii="宋体" w:hAnsi="宋体" w:cs="宋体"/>
                <w:kern w:val="0"/>
                <w:szCs w:val="21"/>
              </w:rPr>
            </w:pPr>
            <w:r>
              <w:rPr>
                <w:rFonts w:ascii="宋体" w:hAnsi="宋体" w:cs="宋体" w:hint="eastAsia"/>
                <w:kern w:val="0"/>
                <w:szCs w:val="21"/>
              </w:rPr>
              <w:t>最后一次全盘扫描时间，记录终端最后一次完成全盘扫描的时间(提供功能截图)</w:t>
            </w:r>
          </w:p>
        </w:tc>
      </w:tr>
      <w:tr w:rsidR="001B13B6">
        <w:trPr>
          <w:trHeight w:val="735"/>
        </w:trPr>
        <w:tc>
          <w:tcPr>
            <w:tcW w:w="460"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kern w:val="0"/>
                <w:szCs w:val="21"/>
              </w:rPr>
            </w:pPr>
            <w:r>
              <w:rPr>
                <w:rFonts w:ascii="宋体" w:hAnsi="宋体" w:cs="宋体" w:hint="eastAsia"/>
                <w:kern w:val="0"/>
                <w:szCs w:val="21"/>
              </w:rPr>
              <w:t>3</w:t>
            </w:r>
          </w:p>
        </w:tc>
        <w:tc>
          <w:tcPr>
            <w:tcW w:w="1017" w:type="pct"/>
            <w:vMerge/>
            <w:tcBorders>
              <w:left w:val="single" w:sz="4" w:space="0" w:color="auto"/>
              <w:right w:val="single" w:sz="4" w:space="0" w:color="auto"/>
            </w:tcBorders>
            <w:vAlign w:val="center"/>
          </w:tcPr>
          <w:p w:rsidR="001B13B6" w:rsidRDefault="001B13B6">
            <w:pPr>
              <w:widowControl/>
              <w:jc w:val="left"/>
              <w:rPr>
                <w:rFonts w:ascii="宋体" w:hAnsi="宋体" w:cs="宋体"/>
                <w:kern w:val="0"/>
                <w:szCs w:val="21"/>
              </w:rPr>
            </w:pP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rPr>
                <w:rFonts w:ascii="宋体" w:hAnsi="宋体" w:cs="宋体"/>
                <w:kern w:val="0"/>
                <w:szCs w:val="21"/>
              </w:rPr>
            </w:pPr>
            <w:r>
              <w:rPr>
                <w:rFonts w:ascii="宋体" w:hAnsi="宋体" w:cs="宋体" w:hint="eastAsia"/>
                <w:kern w:val="0"/>
                <w:szCs w:val="21"/>
              </w:rPr>
              <w:t>查杀未处理，一键处理指定终端上存在的被用户忽略的病毒，且不需要再次扫描。（提供功能截图）</w:t>
            </w:r>
          </w:p>
        </w:tc>
      </w:tr>
      <w:tr w:rsidR="001B13B6">
        <w:trPr>
          <w:trHeight w:val="540"/>
        </w:trPr>
        <w:tc>
          <w:tcPr>
            <w:tcW w:w="460"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kern w:val="0"/>
                <w:szCs w:val="21"/>
              </w:rPr>
            </w:pPr>
            <w:r>
              <w:rPr>
                <w:rFonts w:ascii="宋体" w:hAnsi="宋体" w:cs="宋体" w:hint="eastAsia"/>
                <w:kern w:val="0"/>
                <w:szCs w:val="21"/>
              </w:rPr>
              <w:lastRenderedPageBreak/>
              <w:t>4</w:t>
            </w:r>
          </w:p>
        </w:tc>
        <w:tc>
          <w:tcPr>
            <w:tcW w:w="1017" w:type="pct"/>
            <w:vMerge/>
            <w:tcBorders>
              <w:left w:val="single" w:sz="4" w:space="0" w:color="auto"/>
              <w:right w:val="single" w:sz="4" w:space="0" w:color="auto"/>
            </w:tcBorders>
            <w:vAlign w:val="center"/>
          </w:tcPr>
          <w:p w:rsidR="001B13B6" w:rsidRDefault="001B13B6">
            <w:pPr>
              <w:widowControl/>
              <w:jc w:val="left"/>
              <w:rPr>
                <w:rFonts w:ascii="宋体" w:hAnsi="宋体" w:cs="宋体"/>
                <w:kern w:val="0"/>
                <w:szCs w:val="21"/>
              </w:rPr>
            </w:pP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kern w:val="0"/>
                <w:szCs w:val="21"/>
              </w:rPr>
            </w:pPr>
            <w:r>
              <w:rPr>
                <w:rFonts w:ascii="宋体" w:hAnsi="宋体" w:cs="宋体" w:hint="eastAsia"/>
                <w:kern w:val="0"/>
                <w:szCs w:val="21"/>
              </w:rPr>
              <w:t>病毒防护日志包含：病毒查杀日志、查杀任务日志、系统防护日志、按分组、按终端、按时间。（提供功能截图）</w:t>
            </w:r>
          </w:p>
        </w:tc>
      </w:tr>
      <w:tr w:rsidR="001B13B6">
        <w:trPr>
          <w:trHeight w:val="810"/>
        </w:trPr>
        <w:tc>
          <w:tcPr>
            <w:tcW w:w="460"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kern w:val="0"/>
                <w:szCs w:val="21"/>
              </w:rPr>
            </w:pPr>
            <w:r>
              <w:rPr>
                <w:rFonts w:ascii="宋体" w:hAnsi="宋体" w:cs="宋体" w:hint="eastAsia"/>
                <w:kern w:val="0"/>
                <w:szCs w:val="21"/>
              </w:rPr>
              <w:t>5</w:t>
            </w:r>
          </w:p>
        </w:tc>
        <w:tc>
          <w:tcPr>
            <w:tcW w:w="1017" w:type="pct"/>
            <w:vMerge/>
            <w:tcBorders>
              <w:left w:val="single" w:sz="4" w:space="0" w:color="auto"/>
              <w:right w:val="single" w:sz="4" w:space="0" w:color="auto"/>
            </w:tcBorders>
            <w:vAlign w:val="center"/>
          </w:tcPr>
          <w:p w:rsidR="001B13B6" w:rsidRDefault="001B13B6">
            <w:pPr>
              <w:widowControl/>
              <w:jc w:val="left"/>
              <w:rPr>
                <w:rFonts w:ascii="宋体" w:hAnsi="宋体" w:cs="宋体"/>
                <w:kern w:val="0"/>
                <w:szCs w:val="21"/>
              </w:rPr>
            </w:pP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kern w:val="0"/>
                <w:szCs w:val="21"/>
              </w:rPr>
            </w:pPr>
            <w:r>
              <w:rPr>
                <w:rFonts w:ascii="宋体" w:hAnsi="宋体" w:cs="宋体" w:hint="eastAsia"/>
                <w:kern w:val="0"/>
                <w:szCs w:val="21"/>
              </w:rPr>
              <w:t>病毒防护日志包含：病毒查杀日志、查杀任务日志、系统防护日志、按分组、按终端、按时间。（提供功能截图）</w:t>
            </w:r>
          </w:p>
        </w:tc>
      </w:tr>
      <w:tr w:rsidR="001B13B6">
        <w:trPr>
          <w:trHeight w:val="810"/>
        </w:trPr>
        <w:tc>
          <w:tcPr>
            <w:tcW w:w="460"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kern w:val="0"/>
                <w:szCs w:val="21"/>
              </w:rPr>
            </w:pPr>
            <w:r>
              <w:rPr>
                <w:rFonts w:ascii="宋体" w:hAnsi="宋体" w:cs="宋体" w:hint="eastAsia"/>
                <w:kern w:val="0"/>
                <w:szCs w:val="21"/>
              </w:rPr>
              <w:t>6</w:t>
            </w:r>
          </w:p>
        </w:tc>
        <w:tc>
          <w:tcPr>
            <w:tcW w:w="1017" w:type="pct"/>
            <w:vMerge/>
            <w:tcBorders>
              <w:left w:val="single" w:sz="4" w:space="0" w:color="auto"/>
              <w:right w:val="single" w:sz="4" w:space="0" w:color="auto"/>
            </w:tcBorders>
            <w:vAlign w:val="center"/>
          </w:tcPr>
          <w:p w:rsidR="001B13B6" w:rsidRDefault="001B13B6">
            <w:pPr>
              <w:widowControl/>
              <w:jc w:val="left"/>
              <w:rPr>
                <w:rFonts w:ascii="宋体" w:hAnsi="宋体" w:cs="宋体"/>
                <w:kern w:val="0"/>
                <w:szCs w:val="21"/>
              </w:rPr>
            </w:pP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kern w:val="0"/>
                <w:szCs w:val="21"/>
              </w:rPr>
            </w:pPr>
            <w:r>
              <w:rPr>
                <w:rFonts w:ascii="宋体" w:hAnsi="宋体" w:cs="宋体" w:hint="eastAsia"/>
                <w:kern w:val="0"/>
                <w:szCs w:val="21"/>
              </w:rPr>
              <w:t>实时防护分析：提供实时防护拦截病毒的完整分析（包含实时防护概况趋势、处理结果分布、病毒类型TOP10、检出终端TOP10、病毒名称TOP10、病毒文件TOP10、病毒路径TOP10、勒索程序TOP10、挖矿木马TOP10、</w:t>
            </w:r>
            <w:proofErr w:type="spellStart"/>
            <w:r>
              <w:rPr>
                <w:rFonts w:ascii="宋体" w:hAnsi="宋体" w:cs="宋体" w:hint="eastAsia"/>
                <w:kern w:val="0"/>
                <w:szCs w:val="21"/>
              </w:rPr>
              <w:t>WebShell</w:t>
            </w:r>
            <w:proofErr w:type="spellEnd"/>
            <w:r>
              <w:rPr>
                <w:rFonts w:ascii="宋体" w:hAnsi="宋体" w:cs="宋体" w:hint="eastAsia"/>
                <w:kern w:val="0"/>
                <w:szCs w:val="21"/>
              </w:rPr>
              <w:t>木马TOP10）（提供功能截图）</w:t>
            </w:r>
          </w:p>
        </w:tc>
      </w:tr>
      <w:tr w:rsidR="001B13B6">
        <w:trPr>
          <w:trHeight w:val="810"/>
        </w:trPr>
        <w:tc>
          <w:tcPr>
            <w:tcW w:w="460"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kern w:val="0"/>
                <w:szCs w:val="21"/>
              </w:rPr>
            </w:pPr>
            <w:r>
              <w:rPr>
                <w:rFonts w:ascii="宋体" w:hAnsi="宋体" w:cs="宋体" w:hint="eastAsia"/>
                <w:kern w:val="0"/>
                <w:szCs w:val="21"/>
              </w:rPr>
              <w:t>7</w:t>
            </w:r>
          </w:p>
        </w:tc>
        <w:tc>
          <w:tcPr>
            <w:tcW w:w="1017" w:type="pct"/>
            <w:vMerge/>
            <w:tcBorders>
              <w:left w:val="single" w:sz="4" w:space="0" w:color="auto"/>
              <w:right w:val="single" w:sz="4" w:space="0" w:color="auto"/>
            </w:tcBorders>
            <w:vAlign w:val="center"/>
          </w:tcPr>
          <w:p w:rsidR="001B13B6" w:rsidRDefault="001B13B6">
            <w:pPr>
              <w:widowControl/>
              <w:jc w:val="left"/>
              <w:rPr>
                <w:rFonts w:ascii="宋体" w:hAnsi="宋体" w:cs="宋体"/>
                <w:kern w:val="0"/>
                <w:szCs w:val="21"/>
              </w:rPr>
            </w:pP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kern w:val="0"/>
                <w:szCs w:val="21"/>
              </w:rPr>
            </w:pPr>
            <w:r>
              <w:rPr>
                <w:rFonts w:ascii="宋体" w:hAnsi="宋体" w:cs="宋体" w:hint="eastAsia"/>
                <w:kern w:val="0"/>
                <w:szCs w:val="21"/>
              </w:rPr>
              <w:t>支持手动导入、导出黑白名单，添加黑白名单。支持通过文件导入添加黑白名单。</w:t>
            </w:r>
          </w:p>
        </w:tc>
      </w:tr>
      <w:tr w:rsidR="001B13B6">
        <w:trPr>
          <w:trHeight w:val="810"/>
        </w:trPr>
        <w:tc>
          <w:tcPr>
            <w:tcW w:w="460"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kern w:val="0"/>
                <w:szCs w:val="21"/>
              </w:rPr>
            </w:pPr>
            <w:r>
              <w:rPr>
                <w:rFonts w:ascii="宋体" w:hAnsi="宋体" w:cs="宋体" w:hint="eastAsia"/>
                <w:kern w:val="0"/>
                <w:szCs w:val="21"/>
              </w:rPr>
              <w:t>8</w:t>
            </w:r>
          </w:p>
        </w:tc>
        <w:tc>
          <w:tcPr>
            <w:tcW w:w="1017" w:type="pct"/>
            <w:vMerge/>
            <w:tcBorders>
              <w:left w:val="single" w:sz="4" w:space="0" w:color="auto"/>
              <w:right w:val="single" w:sz="4" w:space="0" w:color="auto"/>
            </w:tcBorders>
            <w:vAlign w:val="center"/>
          </w:tcPr>
          <w:p w:rsidR="001B13B6" w:rsidRDefault="001B13B6">
            <w:pPr>
              <w:widowControl/>
              <w:jc w:val="left"/>
              <w:rPr>
                <w:rFonts w:ascii="宋体" w:hAnsi="宋体" w:cs="宋体"/>
                <w:kern w:val="0"/>
                <w:szCs w:val="21"/>
              </w:rPr>
            </w:pP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kern w:val="0"/>
                <w:szCs w:val="21"/>
              </w:rPr>
            </w:pPr>
            <w:r>
              <w:rPr>
                <w:rFonts w:ascii="宋体" w:hAnsi="宋体" w:cs="宋体" w:hint="eastAsia"/>
                <w:kern w:val="0"/>
                <w:szCs w:val="21"/>
              </w:rPr>
              <w:t>病毒扫描支持扫描所有文件和仅扫描程序及文档文件设置，支持对压缩</w:t>
            </w:r>
            <w:proofErr w:type="gramStart"/>
            <w:r>
              <w:rPr>
                <w:rFonts w:ascii="宋体" w:hAnsi="宋体" w:cs="宋体" w:hint="eastAsia"/>
                <w:kern w:val="0"/>
                <w:szCs w:val="21"/>
              </w:rPr>
              <w:t>包文件</w:t>
            </w:r>
            <w:proofErr w:type="gramEnd"/>
            <w:r>
              <w:rPr>
                <w:rFonts w:ascii="宋体" w:hAnsi="宋体" w:cs="宋体" w:hint="eastAsia"/>
                <w:kern w:val="0"/>
                <w:szCs w:val="21"/>
              </w:rPr>
              <w:t>设置最大扫描层数和大小，当发现压缩包内存在病毒时，还需继续扫描压缩包内其他文件。（提供功能截图）</w:t>
            </w:r>
          </w:p>
        </w:tc>
      </w:tr>
      <w:tr w:rsidR="001B13B6">
        <w:trPr>
          <w:trHeight w:val="810"/>
        </w:trPr>
        <w:tc>
          <w:tcPr>
            <w:tcW w:w="460"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kern w:val="0"/>
                <w:szCs w:val="21"/>
              </w:rPr>
            </w:pPr>
            <w:r>
              <w:rPr>
                <w:rFonts w:ascii="宋体" w:hAnsi="宋体" w:cs="宋体" w:hint="eastAsia"/>
                <w:kern w:val="0"/>
                <w:szCs w:val="21"/>
              </w:rPr>
              <w:t>9</w:t>
            </w:r>
          </w:p>
        </w:tc>
        <w:tc>
          <w:tcPr>
            <w:tcW w:w="1017" w:type="pct"/>
            <w:vMerge/>
            <w:tcBorders>
              <w:left w:val="single" w:sz="4" w:space="0" w:color="auto"/>
              <w:right w:val="single" w:sz="4" w:space="0" w:color="auto"/>
            </w:tcBorders>
            <w:vAlign w:val="center"/>
          </w:tcPr>
          <w:p w:rsidR="001B13B6" w:rsidRDefault="001B13B6">
            <w:pPr>
              <w:widowControl/>
              <w:jc w:val="left"/>
              <w:rPr>
                <w:rFonts w:ascii="宋体" w:hAnsi="宋体" w:cs="宋体"/>
                <w:kern w:val="0"/>
                <w:szCs w:val="21"/>
              </w:rPr>
            </w:pP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kern w:val="0"/>
                <w:szCs w:val="21"/>
              </w:rPr>
            </w:pPr>
            <w:r>
              <w:rPr>
                <w:rFonts w:ascii="宋体" w:hAnsi="宋体" w:cs="宋体" w:hint="eastAsia"/>
                <w:kern w:val="0"/>
                <w:szCs w:val="21"/>
              </w:rPr>
              <w:t>支持对压缩包内的病毒扫描，支持多层压缩包的扫描，可自定义配置压缩包的扫描层数，至少大约10层模式下的扫描。（提供功能截图）</w:t>
            </w:r>
          </w:p>
        </w:tc>
      </w:tr>
      <w:tr w:rsidR="001B13B6">
        <w:trPr>
          <w:trHeight w:val="810"/>
        </w:trPr>
        <w:tc>
          <w:tcPr>
            <w:tcW w:w="460"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kern w:val="0"/>
                <w:szCs w:val="21"/>
              </w:rPr>
            </w:pPr>
            <w:r>
              <w:rPr>
                <w:rFonts w:ascii="宋体" w:hAnsi="宋体" w:cs="宋体" w:hint="eastAsia"/>
                <w:kern w:val="0"/>
                <w:szCs w:val="21"/>
              </w:rPr>
              <w:t>10</w:t>
            </w:r>
          </w:p>
        </w:tc>
        <w:tc>
          <w:tcPr>
            <w:tcW w:w="1017" w:type="pct"/>
            <w:vMerge/>
            <w:tcBorders>
              <w:left w:val="single" w:sz="4" w:space="0" w:color="auto"/>
              <w:bottom w:val="single" w:sz="4" w:space="0" w:color="auto"/>
              <w:right w:val="single" w:sz="4" w:space="0" w:color="auto"/>
            </w:tcBorders>
            <w:vAlign w:val="center"/>
          </w:tcPr>
          <w:p w:rsidR="001B13B6" w:rsidRDefault="001B13B6">
            <w:pPr>
              <w:widowControl/>
              <w:jc w:val="left"/>
              <w:rPr>
                <w:rFonts w:ascii="宋体" w:hAnsi="宋体" w:cs="宋体"/>
                <w:kern w:val="0"/>
                <w:szCs w:val="21"/>
              </w:rPr>
            </w:pP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kern w:val="0"/>
                <w:szCs w:val="21"/>
              </w:rPr>
            </w:pPr>
            <w:r>
              <w:rPr>
                <w:rFonts w:ascii="宋体" w:hAnsi="宋体" w:cs="宋体" w:hint="eastAsia"/>
                <w:kern w:val="0"/>
                <w:szCs w:val="21"/>
              </w:rPr>
              <w:t>支持不少于两个杀毒引擎混合使用，提高病毒检出率。（提供功能截图）</w:t>
            </w:r>
          </w:p>
        </w:tc>
      </w:tr>
      <w:tr w:rsidR="001B13B6">
        <w:trPr>
          <w:trHeight w:val="285"/>
        </w:trPr>
        <w:tc>
          <w:tcPr>
            <w:tcW w:w="460" w:type="pct"/>
            <w:tcBorders>
              <w:top w:val="nil"/>
              <w:left w:val="single" w:sz="4" w:space="0" w:color="auto"/>
              <w:bottom w:val="single" w:sz="4" w:space="0" w:color="000000"/>
              <w:right w:val="single" w:sz="4" w:space="0" w:color="auto"/>
            </w:tcBorders>
            <w:shd w:val="clear" w:color="auto" w:fill="auto"/>
            <w:vAlign w:val="center"/>
          </w:tcPr>
          <w:p w:rsidR="001B13B6" w:rsidRDefault="00B57CB1">
            <w:pPr>
              <w:widowControl/>
              <w:jc w:val="center"/>
              <w:rPr>
                <w:rFonts w:ascii="宋体" w:hAnsi="宋体" w:cs="宋体"/>
                <w:kern w:val="0"/>
                <w:szCs w:val="21"/>
              </w:rPr>
            </w:pPr>
            <w:r>
              <w:rPr>
                <w:rFonts w:ascii="宋体" w:hAnsi="宋体" w:cs="宋体" w:hint="eastAsia"/>
                <w:kern w:val="0"/>
                <w:szCs w:val="21"/>
              </w:rPr>
              <w:t>11</w:t>
            </w:r>
          </w:p>
        </w:tc>
        <w:tc>
          <w:tcPr>
            <w:tcW w:w="1017" w:type="pct"/>
            <w:vMerge w:val="restart"/>
            <w:tcBorders>
              <w:top w:val="nil"/>
              <w:left w:val="single" w:sz="4" w:space="0" w:color="auto"/>
              <w:right w:val="single" w:sz="4" w:space="0" w:color="auto"/>
            </w:tcBorders>
            <w:shd w:val="clear" w:color="auto" w:fill="auto"/>
            <w:vAlign w:val="center"/>
          </w:tcPr>
          <w:p w:rsidR="001B13B6" w:rsidRDefault="00B57CB1">
            <w:pPr>
              <w:widowControl/>
              <w:jc w:val="center"/>
              <w:rPr>
                <w:rFonts w:ascii="宋体" w:hAnsi="宋体" w:cs="宋体"/>
                <w:kern w:val="0"/>
                <w:szCs w:val="21"/>
              </w:rPr>
            </w:pPr>
            <w:r>
              <w:rPr>
                <w:rFonts w:ascii="宋体" w:hAnsi="宋体" w:cs="宋体" w:hint="eastAsia"/>
                <w:kern w:val="0"/>
                <w:szCs w:val="21"/>
              </w:rPr>
              <w:t>资质</w:t>
            </w: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rPr>
                <w:rFonts w:ascii="宋体" w:hAnsi="宋体" w:cs="宋体"/>
                <w:kern w:val="0"/>
                <w:szCs w:val="21"/>
              </w:rPr>
            </w:pPr>
            <w:r>
              <w:rPr>
                <w:rFonts w:ascii="宋体" w:hAnsi="宋体" w:cs="宋体" w:hint="eastAsia"/>
                <w:kern w:val="0"/>
                <w:szCs w:val="21"/>
              </w:rPr>
              <w:t>提供销售许可证复印件并加盖厂商公章</w:t>
            </w:r>
          </w:p>
        </w:tc>
      </w:tr>
      <w:tr w:rsidR="001B13B6">
        <w:trPr>
          <w:trHeight w:val="285"/>
        </w:trPr>
        <w:tc>
          <w:tcPr>
            <w:tcW w:w="460" w:type="pct"/>
            <w:tcBorders>
              <w:top w:val="nil"/>
              <w:left w:val="single" w:sz="4" w:space="0" w:color="auto"/>
              <w:bottom w:val="single" w:sz="4" w:space="0" w:color="000000"/>
              <w:right w:val="single" w:sz="4" w:space="0" w:color="auto"/>
            </w:tcBorders>
            <w:vAlign w:val="center"/>
          </w:tcPr>
          <w:p w:rsidR="001B13B6" w:rsidRDefault="00B57CB1">
            <w:pPr>
              <w:widowControl/>
              <w:jc w:val="center"/>
              <w:rPr>
                <w:rFonts w:ascii="宋体" w:hAnsi="宋体" w:cs="宋体"/>
                <w:kern w:val="0"/>
                <w:szCs w:val="21"/>
              </w:rPr>
            </w:pPr>
            <w:r>
              <w:rPr>
                <w:rFonts w:ascii="宋体" w:hAnsi="宋体" w:cs="宋体" w:hint="eastAsia"/>
                <w:kern w:val="0"/>
                <w:szCs w:val="21"/>
              </w:rPr>
              <w:t>12</w:t>
            </w:r>
          </w:p>
        </w:tc>
        <w:tc>
          <w:tcPr>
            <w:tcW w:w="1017" w:type="pct"/>
            <w:vMerge/>
            <w:tcBorders>
              <w:left w:val="single" w:sz="4" w:space="0" w:color="auto"/>
              <w:right w:val="single" w:sz="4" w:space="0" w:color="auto"/>
            </w:tcBorders>
            <w:vAlign w:val="center"/>
          </w:tcPr>
          <w:p w:rsidR="001B13B6" w:rsidRDefault="001B13B6">
            <w:pPr>
              <w:widowControl/>
              <w:jc w:val="left"/>
              <w:rPr>
                <w:rFonts w:ascii="宋体" w:hAnsi="宋体" w:cs="宋体"/>
                <w:kern w:val="0"/>
                <w:szCs w:val="21"/>
              </w:rPr>
            </w:pP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rPr>
                <w:rFonts w:ascii="宋体" w:hAnsi="宋体" w:cs="宋体"/>
                <w:kern w:val="0"/>
                <w:szCs w:val="21"/>
              </w:rPr>
            </w:pPr>
            <w:r>
              <w:rPr>
                <w:rFonts w:ascii="宋体" w:hAnsi="宋体" w:cs="宋体" w:hint="eastAsia"/>
                <w:kern w:val="0"/>
                <w:szCs w:val="21"/>
              </w:rPr>
              <w:t>提供软件著作权复印件并加盖厂商公章</w:t>
            </w:r>
          </w:p>
        </w:tc>
      </w:tr>
      <w:tr w:rsidR="001B13B6">
        <w:trPr>
          <w:trHeight w:val="480"/>
        </w:trPr>
        <w:tc>
          <w:tcPr>
            <w:tcW w:w="460" w:type="pct"/>
            <w:tcBorders>
              <w:top w:val="nil"/>
              <w:left w:val="single" w:sz="4" w:space="0" w:color="auto"/>
              <w:bottom w:val="single" w:sz="4" w:space="0" w:color="000000"/>
              <w:right w:val="single" w:sz="4" w:space="0" w:color="auto"/>
            </w:tcBorders>
            <w:vAlign w:val="center"/>
          </w:tcPr>
          <w:p w:rsidR="001B13B6" w:rsidRDefault="00B57CB1">
            <w:pPr>
              <w:widowControl/>
              <w:jc w:val="center"/>
              <w:rPr>
                <w:rFonts w:ascii="宋体" w:hAnsi="宋体" w:cs="宋体"/>
                <w:kern w:val="0"/>
                <w:szCs w:val="21"/>
              </w:rPr>
            </w:pPr>
            <w:r>
              <w:rPr>
                <w:rFonts w:ascii="宋体" w:hAnsi="宋体" w:cs="宋体" w:hint="eastAsia"/>
                <w:kern w:val="0"/>
                <w:szCs w:val="21"/>
              </w:rPr>
              <w:t>13</w:t>
            </w:r>
          </w:p>
        </w:tc>
        <w:tc>
          <w:tcPr>
            <w:tcW w:w="1017" w:type="pct"/>
            <w:vMerge/>
            <w:tcBorders>
              <w:left w:val="single" w:sz="4" w:space="0" w:color="auto"/>
              <w:right w:val="single" w:sz="4" w:space="0" w:color="auto"/>
            </w:tcBorders>
            <w:vAlign w:val="center"/>
          </w:tcPr>
          <w:p w:rsidR="001B13B6" w:rsidRDefault="001B13B6">
            <w:pPr>
              <w:widowControl/>
              <w:jc w:val="left"/>
              <w:rPr>
                <w:rFonts w:ascii="宋体" w:hAnsi="宋体" w:cs="宋体"/>
                <w:kern w:val="0"/>
                <w:szCs w:val="21"/>
              </w:rPr>
            </w:pP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kern w:val="0"/>
                <w:szCs w:val="21"/>
              </w:rPr>
            </w:pPr>
            <w:r>
              <w:rPr>
                <w:rFonts w:ascii="宋体" w:hAnsi="宋体" w:cs="宋体" w:hint="eastAsia"/>
                <w:kern w:val="0"/>
                <w:szCs w:val="21"/>
              </w:rPr>
              <w:t>近四年IDC终端安全市场排名前三。（提供相关证明材料）</w:t>
            </w:r>
          </w:p>
        </w:tc>
      </w:tr>
      <w:tr w:rsidR="001B13B6">
        <w:trPr>
          <w:trHeight w:val="707"/>
        </w:trPr>
        <w:tc>
          <w:tcPr>
            <w:tcW w:w="460" w:type="pct"/>
            <w:tcBorders>
              <w:top w:val="nil"/>
              <w:left w:val="single" w:sz="4" w:space="0" w:color="auto"/>
              <w:bottom w:val="single" w:sz="4" w:space="0" w:color="auto"/>
              <w:right w:val="single" w:sz="4" w:space="0" w:color="auto"/>
            </w:tcBorders>
            <w:vAlign w:val="center"/>
          </w:tcPr>
          <w:p w:rsidR="001B13B6" w:rsidRDefault="00B57CB1">
            <w:pPr>
              <w:widowControl/>
              <w:jc w:val="center"/>
              <w:rPr>
                <w:rFonts w:ascii="宋体" w:hAnsi="宋体" w:cs="宋体"/>
                <w:kern w:val="0"/>
                <w:szCs w:val="21"/>
              </w:rPr>
            </w:pPr>
            <w:r>
              <w:rPr>
                <w:rFonts w:ascii="宋体" w:hAnsi="宋体" w:cs="宋体" w:hint="eastAsia"/>
                <w:kern w:val="0"/>
                <w:szCs w:val="21"/>
              </w:rPr>
              <w:t>14</w:t>
            </w:r>
          </w:p>
        </w:tc>
        <w:tc>
          <w:tcPr>
            <w:tcW w:w="1017" w:type="pct"/>
            <w:vMerge/>
            <w:tcBorders>
              <w:left w:val="single" w:sz="4" w:space="0" w:color="auto"/>
              <w:right w:val="single" w:sz="4" w:space="0" w:color="auto"/>
            </w:tcBorders>
            <w:vAlign w:val="center"/>
          </w:tcPr>
          <w:p w:rsidR="001B13B6" w:rsidRDefault="001B13B6">
            <w:pPr>
              <w:widowControl/>
              <w:jc w:val="left"/>
              <w:rPr>
                <w:rFonts w:ascii="宋体" w:hAnsi="宋体" w:cs="宋体"/>
                <w:kern w:val="0"/>
                <w:szCs w:val="21"/>
              </w:rPr>
            </w:pPr>
          </w:p>
        </w:tc>
        <w:tc>
          <w:tcPr>
            <w:tcW w:w="3522" w:type="pct"/>
            <w:tcBorders>
              <w:top w:val="nil"/>
              <w:left w:val="nil"/>
              <w:bottom w:val="single" w:sz="4" w:space="0" w:color="auto"/>
              <w:right w:val="single" w:sz="4" w:space="0" w:color="auto"/>
            </w:tcBorders>
            <w:shd w:val="clear" w:color="auto" w:fill="auto"/>
            <w:vAlign w:val="center"/>
          </w:tcPr>
          <w:p w:rsidR="001B13B6" w:rsidRDefault="00B57CB1">
            <w:pPr>
              <w:widowControl/>
              <w:jc w:val="left"/>
              <w:rPr>
                <w:rFonts w:ascii="宋体" w:hAnsi="宋体" w:cs="宋体"/>
                <w:kern w:val="0"/>
                <w:szCs w:val="21"/>
              </w:rPr>
            </w:pPr>
            <w:r>
              <w:rPr>
                <w:rFonts w:ascii="宋体" w:hAnsi="宋体" w:cs="宋体" w:hint="eastAsia"/>
                <w:kern w:val="0"/>
                <w:szCs w:val="21"/>
              </w:rPr>
              <w:t>生产厂商应具备国家信息安全服务资质安全运营类一级（提供有效证书的复印件，并加盖设备原厂商公章）</w:t>
            </w:r>
          </w:p>
        </w:tc>
      </w:tr>
      <w:tr w:rsidR="001B13B6">
        <w:trPr>
          <w:trHeight w:val="97"/>
        </w:trPr>
        <w:tc>
          <w:tcPr>
            <w:tcW w:w="460" w:type="pct"/>
            <w:tcBorders>
              <w:top w:val="single" w:sz="4" w:space="0" w:color="auto"/>
              <w:left w:val="single" w:sz="4" w:space="0" w:color="auto"/>
              <w:bottom w:val="single" w:sz="4" w:space="0" w:color="auto"/>
              <w:right w:val="single" w:sz="4" w:space="0" w:color="auto"/>
            </w:tcBorders>
            <w:vAlign w:val="center"/>
          </w:tcPr>
          <w:p w:rsidR="001B13B6" w:rsidRDefault="00B57CB1">
            <w:pPr>
              <w:jc w:val="center"/>
              <w:rPr>
                <w:rFonts w:ascii="宋体" w:hAnsi="宋体" w:cs="宋体"/>
                <w:kern w:val="0"/>
                <w:szCs w:val="21"/>
              </w:rPr>
            </w:pPr>
            <w:r>
              <w:rPr>
                <w:rFonts w:ascii="宋体" w:hAnsi="宋体" w:cs="宋体" w:hint="eastAsia"/>
                <w:kern w:val="0"/>
                <w:szCs w:val="21"/>
              </w:rPr>
              <w:t>15</w:t>
            </w:r>
          </w:p>
        </w:tc>
        <w:tc>
          <w:tcPr>
            <w:tcW w:w="1017" w:type="pct"/>
            <w:vMerge/>
            <w:tcBorders>
              <w:left w:val="single" w:sz="4" w:space="0" w:color="auto"/>
              <w:bottom w:val="single" w:sz="4" w:space="0" w:color="auto"/>
              <w:right w:val="single" w:sz="4" w:space="0" w:color="auto"/>
            </w:tcBorders>
            <w:vAlign w:val="center"/>
          </w:tcPr>
          <w:p w:rsidR="001B13B6" w:rsidRDefault="001B13B6">
            <w:pPr>
              <w:jc w:val="center"/>
              <w:rPr>
                <w:rFonts w:ascii="宋体" w:hAnsi="宋体" w:cs="宋体"/>
                <w:kern w:val="0"/>
                <w:szCs w:val="21"/>
              </w:rPr>
            </w:pPr>
          </w:p>
        </w:tc>
        <w:tc>
          <w:tcPr>
            <w:tcW w:w="3522" w:type="pct"/>
            <w:tcBorders>
              <w:top w:val="single" w:sz="4" w:space="0" w:color="auto"/>
              <w:left w:val="nil"/>
              <w:bottom w:val="single" w:sz="4" w:space="0" w:color="auto"/>
              <w:right w:val="single" w:sz="4" w:space="0" w:color="auto"/>
            </w:tcBorders>
            <w:shd w:val="clear" w:color="auto" w:fill="auto"/>
            <w:vAlign w:val="center"/>
          </w:tcPr>
          <w:p w:rsidR="001B13B6" w:rsidRDefault="00B57CB1">
            <w:pPr>
              <w:jc w:val="left"/>
              <w:rPr>
                <w:rFonts w:ascii="宋体" w:hAnsi="宋体" w:cs="宋体"/>
                <w:kern w:val="0"/>
                <w:szCs w:val="21"/>
              </w:rPr>
            </w:pPr>
            <w:r>
              <w:rPr>
                <w:rFonts w:ascii="宋体" w:hAnsi="宋体" w:cs="宋体" w:hint="eastAsia"/>
                <w:kern w:val="0"/>
                <w:szCs w:val="21"/>
              </w:rPr>
              <w:t>提供原厂授权函及售后服务承诺函原件。</w:t>
            </w:r>
          </w:p>
        </w:tc>
      </w:tr>
    </w:tbl>
    <w:p w:rsidR="001B13B6" w:rsidRDefault="001B13B6"/>
    <w:p w:rsidR="001B13B6" w:rsidRDefault="00B57CB1">
      <w:pPr>
        <w:pStyle w:val="2"/>
        <w:spacing w:before="120" w:after="120" w:line="240" w:lineRule="auto"/>
        <w:rPr>
          <w:rFonts w:ascii="宋体" w:eastAsia="宋体" w:hAnsi="宋体"/>
          <w:sz w:val="28"/>
          <w:szCs w:val="28"/>
        </w:rPr>
      </w:pPr>
      <w:r>
        <w:rPr>
          <w:rFonts w:ascii="宋体" w:eastAsia="宋体" w:hAnsi="宋体" w:hint="eastAsia"/>
          <w:sz w:val="28"/>
          <w:szCs w:val="28"/>
        </w:rPr>
        <w:t>3、实施周期</w:t>
      </w:r>
    </w:p>
    <w:p w:rsidR="001B13B6" w:rsidRDefault="00B57CB1">
      <w:pPr>
        <w:tabs>
          <w:tab w:val="left" w:pos="0"/>
        </w:tabs>
        <w:spacing w:line="360" w:lineRule="auto"/>
        <w:jc w:val="left"/>
        <w:rPr>
          <w:rFonts w:ascii="宋体" w:hAnsi="宋体" w:cs="宋体"/>
          <w:color w:val="000000"/>
          <w:kern w:val="0"/>
          <w:szCs w:val="21"/>
        </w:rPr>
      </w:pPr>
      <w:r>
        <w:rPr>
          <w:rFonts w:ascii="宋体" w:hAnsi="宋体" w:cs="宋体" w:hint="eastAsia"/>
          <w:color w:val="000000"/>
          <w:kern w:val="0"/>
          <w:szCs w:val="21"/>
        </w:rPr>
        <w:t>合同签订后，1个月内实施完成。</w:t>
      </w:r>
    </w:p>
    <w:p w:rsidR="001B13B6" w:rsidRDefault="00B57CB1">
      <w:pPr>
        <w:pStyle w:val="2"/>
        <w:spacing w:before="120" w:after="120" w:line="240" w:lineRule="auto"/>
        <w:rPr>
          <w:rFonts w:ascii="宋体" w:eastAsia="宋体" w:hAnsi="宋体"/>
          <w:sz w:val="28"/>
          <w:szCs w:val="28"/>
        </w:rPr>
      </w:pPr>
      <w:r>
        <w:rPr>
          <w:rFonts w:ascii="宋体" w:eastAsia="宋体" w:hAnsi="宋体" w:hint="eastAsia"/>
          <w:sz w:val="28"/>
          <w:szCs w:val="28"/>
        </w:rPr>
        <w:t>4、服务</w:t>
      </w:r>
    </w:p>
    <w:p w:rsidR="001B13B6" w:rsidRDefault="00B57CB1" w:rsidP="0023038A">
      <w:pPr>
        <w:pStyle w:val="a6"/>
        <w:numPr>
          <w:ilvl w:val="0"/>
          <w:numId w:val="1"/>
        </w:numPr>
        <w:snapToGrid w:val="0"/>
        <w:spacing w:line="360" w:lineRule="auto"/>
        <w:ind w:firstLineChars="0"/>
        <w:rPr>
          <w:rFonts w:ascii="宋体" w:hAnsi="宋体" w:cs="宋体"/>
          <w:color w:val="000000"/>
          <w:kern w:val="0"/>
          <w:szCs w:val="21"/>
        </w:rPr>
      </w:pPr>
      <w:r>
        <w:rPr>
          <w:rFonts w:ascii="宋体" w:hAnsi="宋体" w:cs="宋体" w:hint="eastAsia"/>
          <w:color w:val="000000"/>
          <w:kern w:val="0"/>
          <w:szCs w:val="21"/>
        </w:rPr>
        <w:t>提供服务期间内的免费上门服务，</w:t>
      </w:r>
      <w:r w:rsidR="0023038A" w:rsidRPr="0023038A">
        <w:rPr>
          <w:rFonts w:ascii="宋体" w:hAnsi="宋体" w:cs="宋体" w:hint="eastAsia"/>
          <w:color w:val="000000"/>
          <w:kern w:val="0"/>
          <w:szCs w:val="21"/>
        </w:rPr>
        <w:t>包括终端及服务器的首次上门安装调试</w:t>
      </w:r>
      <w:r>
        <w:rPr>
          <w:rFonts w:ascii="宋体" w:hAnsi="宋体" w:cs="宋体" w:hint="eastAsia"/>
          <w:color w:val="000000"/>
          <w:kern w:val="0"/>
          <w:szCs w:val="21"/>
        </w:rPr>
        <w:t>。</w:t>
      </w:r>
    </w:p>
    <w:p w:rsidR="001B13B6" w:rsidRDefault="00B57CB1">
      <w:pPr>
        <w:pStyle w:val="a6"/>
        <w:numPr>
          <w:ilvl w:val="0"/>
          <w:numId w:val="1"/>
        </w:numPr>
        <w:snapToGrid w:val="0"/>
        <w:spacing w:line="360" w:lineRule="auto"/>
        <w:ind w:firstLineChars="0"/>
        <w:rPr>
          <w:rFonts w:ascii="宋体" w:hAnsi="宋体" w:cs="宋体"/>
          <w:color w:val="000000"/>
          <w:kern w:val="0"/>
          <w:szCs w:val="21"/>
        </w:rPr>
      </w:pPr>
      <w:r>
        <w:rPr>
          <w:rFonts w:ascii="宋体" w:hAnsi="宋体" w:cs="宋体" w:hint="eastAsia"/>
          <w:color w:val="000000"/>
          <w:kern w:val="0"/>
          <w:szCs w:val="21"/>
        </w:rPr>
        <w:t>由经验丰富的专业技术工程师保障 7×24 小时的电话支持、邮件支持、远程服务等，对系统发生故障的维修、技术支援响应时间不应超过1小时，需提供现场服务的不超过24小时。</w:t>
      </w:r>
    </w:p>
    <w:p w:rsidR="001B13B6" w:rsidRPr="00BE6EC0" w:rsidRDefault="00B57CB1" w:rsidP="00BE6EC0">
      <w:pPr>
        <w:pStyle w:val="a6"/>
        <w:numPr>
          <w:ilvl w:val="0"/>
          <w:numId w:val="1"/>
        </w:numPr>
        <w:snapToGrid w:val="0"/>
        <w:spacing w:line="360" w:lineRule="auto"/>
        <w:ind w:firstLineChars="0"/>
        <w:rPr>
          <w:rFonts w:ascii="宋体" w:hAnsi="宋体" w:cs="宋体"/>
          <w:color w:val="000000"/>
          <w:kern w:val="0"/>
          <w:szCs w:val="21"/>
        </w:rPr>
      </w:pPr>
      <w:r w:rsidRPr="00BE6EC0">
        <w:rPr>
          <w:rFonts w:ascii="宋体" w:hAnsi="宋体" w:cs="宋体" w:hint="eastAsia"/>
          <w:color w:val="000000"/>
          <w:kern w:val="0"/>
          <w:szCs w:val="21"/>
        </w:rPr>
        <w:t>定期巡检、甲方回访和给予技术指导，采用远程或电话支持巡检相结合的方式进行，每年至少提供</w:t>
      </w:r>
      <w:r w:rsidR="0023038A">
        <w:rPr>
          <w:rFonts w:ascii="宋体" w:hAnsi="宋体" w:cs="宋体" w:hint="eastAsia"/>
          <w:color w:val="000000"/>
          <w:kern w:val="0"/>
          <w:szCs w:val="21"/>
        </w:rPr>
        <w:t>四</w:t>
      </w:r>
      <w:r w:rsidRPr="00BE6EC0">
        <w:rPr>
          <w:rFonts w:ascii="宋体" w:hAnsi="宋体" w:cs="宋体" w:hint="eastAsia"/>
          <w:color w:val="000000"/>
          <w:kern w:val="0"/>
          <w:szCs w:val="21"/>
        </w:rPr>
        <w:t>次上门巡检服务，并出具巡检报告。</w:t>
      </w:r>
    </w:p>
    <w:sectPr w:rsidR="001B13B6" w:rsidRPr="00BE6EC0">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B97" w:rsidRDefault="001E5B97">
      <w:r>
        <w:separator/>
      </w:r>
    </w:p>
  </w:endnote>
  <w:endnote w:type="continuationSeparator" w:id="0">
    <w:p w:rsidR="001E5B97" w:rsidRDefault="001E5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2758248"/>
    </w:sdtPr>
    <w:sdtEndPr/>
    <w:sdtContent>
      <w:p w:rsidR="001B13B6" w:rsidRDefault="00B57CB1">
        <w:pPr>
          <w:pStyle w:val="a4"/>
          <w:jc w:val="right"/>
        </w:pPr>
        <w:r>
          <w:fldChar w:fldCharType="begin"/>
        </w:r>
        <w:r>
          <w:instrText>PAGE   \* MERGEFORMAT</w:instrText>
        </w:r>
        <w:r>
          <w:fldChar w:fldCharType="separate"/>
        </w:r>
        <w:r w:rsidR="00537B66" w:rsidRPr="00537B66">
          <w:rPr>
            <w:noProof/>
            <w:lang w:val="zh-CN"/>
          </w:rPr>
          <w:t>1</w:t>
        </w:r>
        <w:r>
          <w:fldChar w:fldCharType="end"/>
        </w:r>
      </w:p>
    </w:sdtContent>
  </w:sdt>
  <w:p w:rsidR="001B13B6" w:rsidRDefault="001B13B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B97" w:rsidRDefault="001E5B97">
      <w:r>
        <w:separator/>
      </w:r>
    </w:p>
  </w:footnote>
  <w:footnote w:type="continuationSeparator" w:id="0">
    <w:p w:rsidR="001E5B97" w:rsidRDefault="001E5B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EF1B92"/>
    <w:multiLevelType w:val="multilevel"/>
    <w:tmpl w:val="67EF1B92"/>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JhNjkwNTFiMDBlZWI3Y2JlZDg1NzhiNWQ5ZDM0MjUifQ=="/>
  </w:docVars>
  <w:rsids>
    <w:rsidRoot w:val="00D96B62"/>
    <w:rsid w:val="0000550E"/>
    <w:rsid w:val="000247AD"/>
    <w:rsid w:val="00070726"/>
    <w:rsid w:val="00090EA9"/>
    <w:rsid w:val="000A7F06"/>
    <w:rsid w:val="000D77EA"/>
    <w:rsid w:val="000E468D"/>
    <w:rsid w:val="001B13B6"/>
    <w:rsid w:val="001D4E91"/>
    <w:rsid w:val="001E5B97"/>
    <w:rsid w:val="001F741B"/>
    <w:rsid w:val="0023038A"/>
    <w:rsid w:val="00260837"/>
    <w:rsid w:val="002A4D80"/>
    <w:rsid w:val="002B7578"/>
    <w:rsid w:val="0031625B"/>
    <w:rsid w:val="00325BC3"/>
    <w:rsid w:val="004316A5"/>
    <w:rsid w:val="00532B1D"/>
    <w:rsid w:val="00537B66"/>
    <w:rsid w:val="00550DD5"/>
    <w:rsid w:val="00571309"/>
    <w:rsid w:val="005A2E46"/>
    <w:rsid w:val="005B669A"/>
    <w:rsid w:val="005E06A0"/>
    <w:rsid w:val="006114B1"/>
    <w:rsid w:val="006F5D9A"/>
    <w:rsid w:val="00766C6D"/>
    <w:rsid w:val="00791C76"/>
    <w:rsid w:val="007D6411"/>
    <w:rsid w:val="007D7267"/>
    <w:rsid w:val="008129C3"/>
    <w:rsid w:val="00850CC5"/>
    <w:rsid w:val="00866E83"/>
    <w:rsid w:val="008A160F"/>
    <w:rsid w:val="008B5965"/>
    <w:rsid w:val="008C2BD4"/>
    <w:rsid w:val="009250AB"/>
    <w:rsid w:val="00931958"/>
    <w:rsid w:val="009427B2"/>
    <w:rsid w:val="00A6529E"/>
    <w:rsid w:val="00A80878"/>
    <w:rsid w:val="00AD7BDF"/>
    <w:rsid w:val="00AE7342"/>
    <w:rsid w:val="00AE7D30"/>
    <w:rsid w:val="00B14CB2"/>
    <w:rsid w:val="00B57CB1"/>
    <w:rsid w:val="00B705C6"/>
    <w:rsid w:val="00B7511B"/>
    <w:rsid w:val="00BE6EC0"/>
    <w:rsid w:val="00C125BF"/>
    <w:rsid w:val="00C97083"/>
    <w:rsid w:val="00CB13F2"/>
    <w:rsid w:val="00D0729D"/>
    <w:rsid w:val="00D234C8"/>
    <w:rsid w:val="00D85FDF"/>
    <w:rsid w:val="00D96B62"/>
    <w:rsid w:val="00DA2109"/>
    <w:rsid w:val="00DB61D7"/>
    <w:rsid w:val="00DC10BB"/>
    <w:rsid w:val="00E42686"/>
    <w:rsid w:val="00EB01D8"/>
    <w:rsid w:val="00EB4BF3"/>
    <w:rsid w:val="00FC27FB"/>
    <w:rsid w:val="00FE170A"/>
    <w:rsid w:val="0BB84040"/>
    <w:rsid w:val="0E9A2EC4"/>
    <w:rsid w:val="232E3364"/>
    <w:rsid w:val="31E24845"/>
    <w:rsid w:val="49925F9E"/>
    <w:rsid w:val="59162E41"/>
    <w:rsid w:val="597F5425"/>
    <w:rsid w:val="609A4358"/>
    <w:rsid w:val="677D62DA"/>
    <w:rsid w:val="6ADC6B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9" w:qFormat="1"/>
    <w:lsdException w:name="heading 3" w:locked="1" w:semiHidden="0"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autoRedefine/>
    <w:uiPriority w:val="9"/>
    <w:unhideWhenUsed/>
    <w:qFormat/>
    <w:locke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unhideWhenUsed/>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3Char">
    <w:name w:val="标题 3 Char"/>
    <w:basedOn w:val="a0"/>
    <w:link w:val="3"/>
    <w:autoRedefine/>
    <w:uiPriority w:val="9"/>
    <w:qFormat/>
    <w:rPr>
      <w:b/>
      <w:bCs/>
      <w:kern w:val="2"/>
      <w:sz w:val="32"/>
      <w:szCs w:val="32"/>
    </w:rPr>
  </w:style>
  <w:style w:type="character" w:customStyle="1" w:styleId="2Char">
    <w:name w:val="标题 2 Char"/>
    <w:basedOn w:val="a0"/>
    <w:link w:val="2"/>
    <w:autoRedefine/>
    <w:uiPriority w:val="9"/>
    <w:qFormat/>
    <w:rPr>
      <w:rFonts w:asciiTheme="majorHAnsi" w:eastAsiaTheme="majorEastAsia" w:hAnsiTheme="majorHAnsi" w:cstheme="majorBidi"/>
      <w:b/>
      <w:bCs/>
      <w:kern w:val="2"/>
      <w:sz w:val="32"/>
      <w:szCs w:val="32"/>
    </w:rPr>
  </w:style>
  <w:style w:type="character" w:customStyle="1" w:styleId="Char1">
    <w:name w:val="页眉 Char"/>
    <w:basedOn w:val="a0"/>
    <w:link w:val="a5"/>
    <w:autoRedefine/>
    <w:uiPriority w:val="99"/>
    <w:qFormat/>
    <w:rPr>
      <w:kern w:val="2"/>
      <w:sz w:val="18"/>
      <w:szCs w:val="18"/>
    </w:rPr>
  </w:style>
  <w:style w:type="character" w:customStyle="1" w:styleId="Char0">
    <w:name w:val="页脚 Char"/>
    <w:basedOn w:val="a0"/>
    <w:link w:val="a4"/>
    <w:autoRedefine/>
    <w:uiPriority w:val="99"/>
    <w:qFormat/>
    <w:rPr>
      <w:kern w:val="2"/>
      <w:sz w:val="18"/>
      <w:szCs w:val="18"/>
    </w:rPr>
  </w:style>
  <w:style w:type="paragraph" w:styleId="a6">
    <w:name w:val="List Paragraph"/>
    <w:basedOn w:val="a"/>
    <w:autoRedefine/>
    <w:uiPriority w:val="99"/>
    <w:qFormat/>
    <w:pPr>
      <w:ind w:firstLineChars="200" w:firstLine="420"/>
    </w:pPr>
  </w:style>
  <w:style w:type="character" w:customStyle="1" w:styleId="Char">
    <w:name w:val="批注框文本 Char"/>
    <w:basedOn w:val="a0"/>
    <w:link w:val="a3"/>
    <w:autoRedefine/>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9" w:qFormat="1"/>
    <w:lsdException w:name="heading 3" w:locked="1" w:semiHidden="0"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autoRedefine/>
    <w:uiPriority w:val="9"/>
    <w:unhideWhenUsed/>
    <w:qFormat/>
    <w:locke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unhideWhenUsed/>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3Char">
    <w:name w:val="标题 3 Char"/>
    <w:basedOn w:val="a0"/>
    <w:link w:val="3"/>
    <w:autoRedefine/>
    <w:uiPriority w:val="9"/>
    <w:qFormat/>
    <w:rPr>
      <w:b/>
      <w:bCs/>
      <w:kern w:val="2"/>
      <w:sz w:val="32"/>
      <w:szCs w:val="32"/>
    </w:rPr>
  </w:style>
  <w:style w:type="character" w:customStyle="1" w:styleId="2Char">
    <w:name w:val="标题 2 Char"/>
    <w:basedOn w:val="a0"/>
    <w:link w:val="2"/>
    <w:autoRedefine/>
    <w:uiPriority w:val="9"/>
    <w:qFormat/>
    <w:rPr>
      <w:rFonts w:asciiTheme="majorHAnsi" w:eastAsiaTheme="majorEastAsia" w:hAnsiTheme="majorHAnsi" w:cstheme="majorBidi"/>
      <w:b/>
      <w:bCs/>
      <w:kern w:val="2"/>
      <w:sz w:val="32"/>
      <w:szCs w:val="32"/>
    </w:rPr>
  </w:style>
  <w:style w:type="character" w:customStyle="1" w:styleId="Char1">
    <w:name w:val="页眉 Char"/>
    <w:basedOn w:val="a0"/>
    <w:link w:val="a5"/>
    <w:autoRedefine/>
    <w:uiPriority w:val="99"/>
    <w:qFormat/>
    <w:rPr>
      <w:kern w:val="2"/>
      <w:sz w:val="18"/>
      <w:szCs w:val="18"/>
    </w:rPr>
  </w:style>
  <w:style w:type="character" w:customStyle="1" w:styleId="Char0">
    <w:name w:val="页脚 Char"/>
    <w:basedOn w:val="a0"/>
    <w:link w:val="a4"/>
    <w:autoRedefine/>
    <w:uiPriority w:val="99"/>
    <w:qFormat/>
    <w:rPr>
      <w:kern w:val="2"/>
      <w:sz w:val="18"/>
      <w:szCs w:val="18"/>
    </w:rPr>
  </w:style>
  <w:style w:type="paragraph" w:styleId="a6">
    <w:name w:val="List Paragraph"/>
    <w:basedOn w:val="a"/>
    <w:autoRedefine/>
    <w:uiPriority w:val="99"/>
    <w:qFormat/>
    <w:pPr>
      <w:ind w:firstLineChars="200" w:firstLine="420"/>
    </w:pPr>
  </w:style>
  <w:style w:type="character" w:customStyle="1" w:styleId="Char">
    <w:name w:val="批注框文本 Char"/>
    <w:basedOn w:val="a0"/>
    <w:link w:val="a3"/>
    <w:autoRedefine/>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92543-1EA3-4C1B-8688-4BA854C20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712</Words>
  <Characters>4059</Characters>
  <Application>Microsoft Office Word</Application>
  <DocSecurity>0</DocSecurity>
  <Lines>33</Lines>
  <Paragraphs>9</Paragraphs>
  <ScaleCrop>false</ScaleCrop>
  <Company>Microsoft</Company>
  <LinksUpToDate>false</LinksUpToDate>
  <CharactersWithSpaces>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7</cp:revision>
  <dcterms:created xsi:type="dcterms:W3CDTF">2024-03-21T06:41:00Z</dcterms:created>
  <dcterms:modified xsi:type="dcterms:W3CDTF">2024-03-21T07:18:00Z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8C66517E84E54BCDA3137849F01D0D9B_12</vt:lpwstr>
  </property>
</Properties>
</file>