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04" w:rsidRDefault="00C55F04" w:rsidP="00C55F04">
      <w:pPr>
        <w:tabs>
          <w:tab w:val="left" w:pos="0"/>
          <w:tab w:val="left" w:pos="360"/>
          <w:tab w:val="left" w:pos="720"/>
          <w:tab w:val="center" w:pos="2160"/>
        </w:tabs>
        <w:adjustRightInd w:val="0"/>
        <w:spacing w:beforeLines="50" w:afterLines="50" w:line="360" w:lineRule="auto"/>
        <w:ind w:firstLineChars="56" w:firstLine="225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无线网络部署参数</w:t>
      </w:r>
    </w:p>
    <w:p w:rsidR="00C55F04" w:rsidRDefault="00C55F04" w:rsidP="00C55F04">
      <w:pPr>
        <w:pStyle w:val="1"/>
        <w:spacing w:line="3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概述</w:t>
      </w:r>
      <w:bookmarkStart w:id="0" w:name="_GoBack"/>
      <w:bookmarkEnd w:id="0"/>
    </w:p>
    <w:p w:rsidR="00C55F04" w:rsidRDefault="00C55F04" w:rsidP="00C55F04">
      <w:pPr>
        <w:spacing w:line="3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为了实现医院血透中心无线网络覆盖，本次计划采购无线AP和配套相关系统，采购需求如下：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4537"/>
        <w:gridCol w:w="1235"/>
        <w:gridCol w:w="1469"/>
      </w:tblGrid>
      <w:tr w:rsidR="00C55F04" w:rsidTr="00C55F04">
        <w:trPr>
          <w:trHeight w:val="443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无线AP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AC控制器授权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交换机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配套耗材及安装部署服务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310EDD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</w:tbl>
    <w:p w:rsidR="00C55F04" w:rsidRDefault="00C55F04" w:rsidP="00C55F04">
      <w:pPr>
        <w:pStyle w:val="1"/>
        <w:spacing w:line="300" w:lineRule="exact"/>
        <w:rPr>
          <w:rFonts w:hint="eastAsia"/>
        </w:rPr>
      </w:pPr>
      <w:r>
        <w:rPr>
          <w:rFonts w:hint="eastAsia"/>
        </w:rPr>
        <w:t>技术要求</w:t>
      </w:r>
    </w:p>
    <w:p w:rsidR="00C55F04" w:rsidRDefault="00C55F04" w:rsidP="00C55F04">
      <w:pPr>
        <w:pStyle w:val="2"/>
        <w:spacing w:before="156" w:line="300" w:lineRule="exact"/>
      </w:pPr>
      <w:r>
        <w:rPr>
          <w:rFonts w:hint="eastAsia"/>
        </w:rPr>
        <w:t>无线</w:t>
      </w:r>
      <w:r>
        <w:t>AP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418"/>
        <w:gridCol w:w="6238"/>
      </w:tblGrid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工作模式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采用整机双频6流设计，可同时工作在802.11a/b/g/n/ac/ac wave2/ax模式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协商速率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整机协商速率≥5.375Gbps，提供官网截图证明，加盖投标人公章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外置天线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产品支持外置天线，提供官网截图。加盖投标人公章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内置物联网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内置蓝牙5.1/RFID/Zigbee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外置物联网扩展能力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整机支持≥5个外置物联网模块串联使用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支持≥1个100/1000M/2.5G电口，≥1个10/100/1000M电口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漫游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支持802.1k、802.1v、802.1r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认证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支持802.1x认证、MAC地址认证、PSK认证、Portal认证等；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配置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实际配置：3个AP管理授权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兼容性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能够兼容医院现有无线网络设备，能够接入医院现有无线网络平台</w:t>
            </w:r>
          </w:p>
        </w:tc>
      </w:tr>
    </w:tbl>
    <w:p w:rsidR="00C55F04" w:rsidRDefault="00C55F04" w:rsidP="00C55F04">
      <w:pPr>
        <w:pStyle w:val="2"/>
        <w:spacing w:before="156"/>
      </w:pPr>
      <w:r>
        <w:rPr>
          <w:rFonts w:hint="eastAsia"/>
        </w:rPr>
        <w:lastRenderedPageBreak/>
        <w:t>交换机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1227"/>
        <w:gridCol w:w="6023"/>
      </w:tblGrid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整机性能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交换容量≥336Gbps，包转发率≥110Mpps，提供官网截图，加盖投标人公章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端口供电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供电端口支持POE+模式，单端口最大供电功率支持30W，提供官网截图，加盖投标人公章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整机端口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支持≥16个10/100/1000BASE-T PoE+自适应以太网端口，≥4个1000BASE-X SFP端口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安全特性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支持AAA认证、支持Radius认证、支持 802.1X认证等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安全特性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支持CPU保护、支持防DOS攻击、支持防ARP攻击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支持Telnet远程配置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支持Telemetry可视化</w:t>
            </w:r>
          </w:p>
        </w:tc>
      </w:tr>
    </w:tbl>
    <w:p w:rsidR="00C55F04" w:rsidRDefault="00C55F04" w:rsidP="00C55F04">
      <w:pPr>
        <w:pStyle w:val="2"/>
        <w:spacing w:before="156"/>
      </w:pPr>
      <w:r>
        <w:t>AC</w:t>
      </w:r>
      <w:r>
        <w:rPr>
          <w:rFonts w:hint="eastAsia"/>
        </w:rPr>
        <w:t>控制器授权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1227"/>
        <w:gridCol w:w="6023"/>
      </w:tblGrid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授权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增强型无线控制器license授权函3个</w:t>
            </w:r>
          </w:p>
        </w:tc>
      </w:tr>
    </w:tbl>
    <w:p w:rsidR="00C55F04" w:rsidRDefault="00C55F04" w:rsidP="00C55F04">
      <w:pPr>
        <w:pStyle w:val="2"/>
        <w:tabs>
          <w:tab w:val="center" w:pos="4153"/>
        </w:tabs>
        <w:spacing w:before="156"/>
      </w:pPr>
      <w:r>
        <w:rPr>
          <w:rFonts w:hint="eastAsia"/>
        </w:rPr>
        <w:t>配套耗材及安装部署服务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278"/>
        <w:gridCol w:w="6378"/>
      </w:tblGrid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壁挂安装件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可调壁挂安装件3个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同轴电缆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天线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2.4GHz(3dBi5),150-5.850GHz(3dBi),双频送你美化天线10个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挂耳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13英寸机箱挂耳附件1个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6类网线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300米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集成服务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完成项目安装、调试</w:t>
            </w:r>
          </w:p>
        </w:tc>
      </w:tr>
    </w:tbl>
    <w:p w:rsidR="00C55F04" w:rsidRDefault="00C55F04" w:rsidP="00C55F04">
      <w:pPr>
        <w:pStyle w:val="1"/>
        <w:spacing w:line="300" w:lineRule="exact"/>
      </w:pPr>
      <w:r>
        <w:rPr>
          <w:rFonts w:hint="eastAsia"/>
        </w:rPr>
        <w:t>服务要求</w:t>
      </w:r>
    </w:p>
    <w:p w:rsidR="00C55F04" w:rsidRDefault="00C55F04" w:rsidP="00C55F04">
      <w:pPr>
        <w:spacing w:line="300" w:lineRule="exact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提供原厂</w:t>
      </w:r>
      <w:r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 w:hint="eastAsia"/>
          <w:bCs/>
          <w:sz w:val="24"/>
        </w:rPr>
        <w:t>年质保，提供投标人售后服务承诺</w:t>
      </w:r>
    </w:p>
    <w:p w:rsidR="00C55F04" w:rsidRDefault="00C55F04" w:rsidP="00C55F04"/>
    <w:p w:rsidR="00F36F58" w:rsidRDefault="00F36F58"/>
    <w:sectPr w:rsidR="00F3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F58" w:rsidRDefault="00F36F58" w:rsidP="00C55F04">
      <w:r>
        <w:separator/>
      </w:r>
    </w:p>
  </w:endnote>
  <w:endnote w:type="continuationSeparator" w:id="1">
    <w:p w:rsidR="00F36F58" w:rsidRDefault="00F36F58" w:rsidP="00C5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F58" w:rsidRDefault="00F36F58" w:rsidP="00C55F04">
      <w:r>
        <w:separator/>
      </w:r>
    </w:p>
  </w:footnote>
  <w:footnote w:type="continuationSeparator" w:id="1">
    <w:p w:rsidR="00F36F58" w:rsidRDefault="00F36F58" w:rsidP="00C55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30624"/>
    <w:multiLevelType w:val="multilevel"/>
    <w:tmpl w:val="B4665523"/>
    <w:lvl w:ilvl="0">
      <w:start w:val="1"/>
      <w:numFmt w:val="decimal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."/>
      <w:lvlJc w:val="left"/>
      <w:pPr>
        <w:ind w:left="575" w:hanging="575"/>
      </w:pPr>
    </w:lvl>
    <w:lvl w:ilvl="2">
      <w:start w:val="1"/>
      <w:numFmt w:val="decimal"/>
      <w:pStyle w:val="3"/>
      <w:lvlText w:val="%1.%2.%3."/>
      <w:lvlJc w:val="left"/>
      <w:pPr>
        <w:ind w:left="720" w:hanging="720"/>
      </w:pPr>
    </w:lvl>
    <w:lvl w:ilvl="3">
      <w:start w:val="1"/>
      <w:numFmt w:val="decimal"/>
      <w:pStyle w:val="4"/>
      <w:lvlText w:val="%1.%2.%3.%4."/>
      <w:lvlJc w:val="left"/>
      <w:pPr>
        <w:ind w:left="864" w:hanging="864"/>
      </w:p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F04"/>
    <w:rsid w:val="00C55F04"/>
    <w:rsid w:val="00F3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C55F04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C55F04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Times New Roman" w:hAnsi="Times New Roman"/>
      <w:b/>
      <w:kern w:val="44"/>
      <w:sz w:val="32"/>
    </w:rPr>
  </w:style>
  <w:style w:type="paragraph" w:styleId="2">
    <w:name w:val="heading 2"/>
    <w:basedOn w:val="a"/>
    <w:next w:val="a"/>
    <w:link w:val="2Char"/>
    <w:semiHidden/>
    <w:unhideWhenUsed/>
    <w:qFormat/>
    <w:rsid w:val="00C55F04"/>
    <w:pPr>
      <w:keepNext/>
      <w:keepLines/>
      <w:numPr>
        <w:ilvl w:val="1"/>
        <w:numId w:val="1"/>
      </w:numPr>
      <w:tabs>
        <w:tab w:val="left" w:pos="576"/>
      </w:tabs>
      <w:spacing w:beforeLines="50" w:line="360" w:lineRule="auto"/>
      <w:ind w:left="1150"/>
      <w:outlineLvl w:val="1"/>
    </w:pPr>
    <w:rPr>
      <w:rFonts w:ascii="Times New Roman" w:hAnsi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5F04"/>
    <w:pPr>
      <w:keepNext/>
      <w:keepLines/>
      <w:numPr>
        <w:ilvl w:val="2"/>
        <w:numId w:val="1"/>
      </w:numPr>
      <w:spacing w:before="260" w:after="260" w:line="412" w:lineRule="auto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C55F0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C55F0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semiHidden/>
    <w:unhideWhenUsed/>
    <w:qFormat/>
    <w:rsid w:val="00C55F04"/>
    <w:pPr>
      <w:keepNext/>
      <w:keepLines/>
      <w:numPr>
        <w:ilvl w:val="5"/>
        <w:numId w:val="1"/>
      </w:numPr>
      <w:spacing w:before="240" w:after="64" w:line="316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C55F04"/>
    <w:pPr>
      <w:keepNext/>
      <w:keepLines/>
      <w:numPr>
        <w:ilvl w:val="6"/>
        <w:numId w:val="1"/>
      </w:numPr>
      <w:spacing w:before="240" w:after="64" w:line="316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C55F04"/>
    <w:pPr>
      <w:keepNext/>
      <w:keepLines/>
      <w:numPr>
        <w:ilvl w:val="7"/>
        <w:numId w:val="1"/>
      </w:numPr>
      <w:spacing w:before="240" w:after="64" w:line="316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C55F04"/>
    <w:pPr>
      <w:keepNext/>
      <w:keepLines/>
      <w:numPr>
        <w:ilvl w:val="8"/>
        <w:numId w:val="1"/>
      </w:numPr>
      <w:spacing w:before="240" w:after="64" w:line="316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F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F04"/>
    <w:rPr>
      <w:sz w:val="18"/>
      <w:szCs w:val="18"/>
    </w:rPr>
  </w:style>
  <w:style w:type="character" w:customStyle="1" w:styleId="1Char">
    <w:name w:val="标题 1 Char"/>
    <w:basedOn w:val="a0"/>
    <w:link w:val="1"/>
    <w:rsid w:val="00C55F04"/>
    <w:rPr>
      <w:rFonts w:ascii="Times New Roman" w:eastAsia="宋体" w:hAnsi="Times New Roman" w:cs="宋体"/>
      <w:b/>
      <w:kern w:val="44"/>
      <w:sz w:val="32"/>
      <w:szCs w:val="24"/>
    </w:rPr>
  </w:style>
  <w:style w:type="character" w:customStyle="1" w:styleId="2Char">
    <w:name w:val="标题 2 Char"/>
    <w:basedOn w:val="a0"/>
    <w:link w:val="2"/>
    <w:semiHidden/>
    <w:qFormat/>
    <w:rsid w:val="00C55F04"/>
    <w:rPr>
      <w:rFonts w:ascii="Times New Roman" w:eastAsia="宋体" w:hAnsi="Times New Roman" w:cs="宋体"/>
      <w:b/>
      <w:bCs/>
      <w:sz w:val="30"/>
      <w:szCs w:val="32"/>
    </w:rPr>
  </w:style>
  <w:style w:type="character" w:customStyle="1" w:styleId="3Char">
    <w:name w:val="标题 3 Char"/>
    <w:basedOn w:val="a0"/>
    <w:link w:val="3"/>
    <w:semiHidden/>
    <w:rsid w:val="00C55F04"/>
    <w:rPr>
      <w:rFonts w:ascii="Times New Roman" w:eastAsia="宋体" w:hAnsi="Times New Roman" w:cs="宋体"/>
      <w:b/>
      <w:sz w:val="28"/>
      <w:szCs w:val="24"/>
    </w:rPr>
  </w:style>
  <w:style w:type="character" w:customStyle="1" w:styleId="4Char">
    <w:name w:val="标题 4 Char"/>
    <w:basedOn w:val="a0"/>
    <w:link w:val="4"/>
    <w:semiHidden/>
    <w:rsid w:val="00C55F04"/>
    <w:rPr>
      <w:rFonts w:ascii="Times New Roman" w:eastAsia="宋体" w:hAnsi="Times New Roman" w:cs="宋体"/>
      <w:b/>
      <w:sz w:val="28"/>
      <w:szCs w:val="24"/>
    </w:rPr>
  </w:style>
  <w:style w:type="character" w:customStyle="1" w:styleId="5Char">
    <w:name w:val="标题 5 Char"/>
    <w:basedOn w:val="a0"/>
    <w:link w:val="5"/>
    <w:semiHidden/>
    <w:rsid w:val="00C55F04"/>
    <w:rPr>
      <w:rFonts w:ascii="Calibri" w:eastAsia="宋体" w:hAnsi="Calibri" w:cs="宋体"/>
      <w:b/>
      <w:sz w:val="28"/>
      <w:szCs w:val="24"/>
    </w:rPr>
  </w:style>
  <w:style w:type="character" w:customStyle="1" w:styleId="6Char">
    <w:name w:val="标题 6 Char"/>
    <w:basedOn w:val="a0"/>
    <w:link w:val="6"/>
    <w:semiHidden/>
    <w:rsid w:val="00C55F04"/>
    <w:rPr>
      <w:rFonts w:ascii="Arial" w:eastAsia="黑体" w:hAnsi="Arial" w:cs="宋体"/>
      <w:b/>
      <w:sz w:val="24"/>
      <w:szCs w:val="24"/>
    </w:rPr>
  </w:style>
  <w:style w:type="character" w:customStyle="1" w:styleId="7Char">
    <w:name w:val="标题 7 Char"/>
    <w:basedOn w:val="a0"/>
    <w:link w:val="7"/>
    <w:semiHidden/>
    <w:rsid w:val="00C55F04"/>
    <w:rPr>
      <w:rFonts w:ascii="Calibri" w:eastAsia="宋体" w:hAnsi="Calibri" w:cs="宋体"/>
      <w:b/>
      <w:sz w:val="24"/>
      <w:szCs w:val="24"/>
    </w:rPr>
  </w:style>
  <w:style w:type="character" w:customStyle="1" w:styleId="8Char">
    <w:name w:val="标题 8 Char"/>
    <w:basedOn w:val="a0"/>
    <w:link w:val="8"/>
    <w:semiHidden/>
    <w:rsid w:val="00C55F04"/>
    <w:rPr>
      <w:rFonts w:ascii="Arial" w:eastAsia="黑体" w:hAnsi="Arial" w:cs="宋体"/>
      <w:sz w:val="24"/>
      <w:szCs w:val="24"/>
    </w:rPr>
  </w:style>
  <w:style w:type="character" w:customStyle="1" w:styleId="9Char">
    <w:name w:val="标题 9 Char"/>
    <w:basedOn w:val="a0"/>
    <w:link w:val="9"/>
    <w:semiHidden/>
    <w:rsid w:val="00C55F04"/>
    <w:rPr>
      <w:rFonts w:ascii="Arial" w:eastAsia="黑体" w:hAnsi="Arial" w:cs="宋体"/>
      <w:szCs w:val="24"/>
    </w:rPr>
  </w:style>
  <w:style w:type="paragraph" w:styleId="20">
    <w:name w:val="toc 2"/>
    <w:basedOn w:val="a"/>
    <w:next w:val="a"/>
    <w:autoRedefine/>
    <w:uiPriority w:val="39"/>
    <w:semiHidden/>
    <w:unhideWhenUsed/>
    <w:rsid w:val="00C55F04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史高铭</dc:creator>
  <cp:keywords/>
  <dc:description/>
  <cp:lastModifiedBy>史高铭</cp:lastModifiedBy>
  <cp:revision>2</cp:revision>
  <dcterms:created xsi:type="dcterms:W3CDTF">2024-03-12T01:22:00Z</dcterms:created>
  <dcterms:modified xsi:type="dcterms:W3CDTF">2024-03-12T01:22:00Z</dcterms:modified>
</cp:coreProperties>
</file>