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技术参数</w:t>
      </w:r>
    </w:p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  <w:lang w:eastAsia="zh-CN"/>
        </w:rPr>
        <w:t>名称：磁控胶囊式内窥镜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b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长度≤1300mm，宽度≤1300mm，高度≤2200mm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重量：≤500kg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磁体类型：类型为永磁体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工作噪音：≤65dB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电源输入：~220V 50Hz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功率：400VA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工作温度：5℃～40℃</w:t>
      </w:r>
    </w:p>
    <w:p>
      <w:pPr>
        <w:widowControl/>
        <w:spacing w:line="0" w:lineRule="atLeast"/>
        <w:ind w:firstLine="588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b/>
          <w:kern w:val="0"/>
          <w:szCs w:val="21"/>
        </w:rPr>
        <w:t>1.2功能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*站卧双体位磁控检查方式,站位或卧位都可以独立完成检查。</w:t>
      </w:r>
    </w:p>
    <w:p>
      <w:pPr>
        <w:widowControl/>
        <w:spacing w:line="0" w:lineRule="atLeast"/>
        <w:ind w:firstLine="585" w:firstLineChars="279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*磁控设备内置接收天线，无需穿戴马甲，可实现全程无接触式检查。</w:t>
      </w:r>
    </w:p>
    <w:p>
      <w:pPr>
        <w:widowControl/>
        <w:jc w:val="left"/>
        <w:rPr>
          <w:rFonts w:hint="eastAsia" w:ascii="等线" w:hAnsi="等线" w:cs="宋体"/>
          <w:b/>
          <w:kern w:val="0"/>
          <w:szCs w:val="21"/>
        </w:rPr>
      </w:pPr>
      <w:r>
        <w:rPr>
          <w:rFonts w:hint="eastAsia" w:ascii="等线" w:hAnsi="等线" w:cs="宋体"/>
          <w:b/>
          <w:kern w:val="0"/>
          <w:szCs w:val="21"/>
        </w:rPr>
        <w:t>2、磁控胶囊式内窥镜参数</w:t>
      </w:r>
    </w:p>
    <w:p>
      <w:pPr>
        <w:widowControl/>
        <w:jc w:val="left"/>
        <w:rPr>
          <w:rFonts w:hint="eastAsia" w:ascii="等线" w:hAnsi="等线" w:cs="宋体"/>
          <w:b/>
          <w:kern w:val="0"/>
          <w:szCs w:val="21"/>
        </w:rPr>
      </w:pPr>
      <w:r>
        <w:rPr>
          <w:rFonts w:hint="eastAsia" w:ascii="等线" w:hAnsi="等线"/>
          <w:b/>
          <w:szCs w:val="21"/>
        </w:rPr>
        <w:t>2.1物理特性</w:t>
      </w:r>
    </w:p>
    <w:p>
      <w:pPr>
        <w:spacing w:line="0" w:lineRule="atLeast"/>
        <w:ind w:firstLine="1050" w:firstLineChars="500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胶囊直径：≤13mm</w:t>
      </w:r>
    </w:p>
    <w:p>
      <w:pPr>
        <w:widowControl/>
        <w:spacing w:line="0" w:lineRule="atLeast"/>
        <w:ind w:firstLine="373" w:firstLineChars="178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  胶囊长度：≤28mm </w:t>
      </w:r>
    </w:p>
    <w:p>
      <w:pPr>
        <w:ind w:left="-28"/>
        <w:outlineLvl w:val="0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     *重量: ≤2.7g</w:t>
      </w:r>
    </w:p>
    <w:p>
      <w:pPr>
        <w:ind w:left="-28" w:firstLine="1050" w:firstLineChars="500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材料: 医用高分子材料 </w:t>
      </w:r>
    </w:p>
    <w:p>
      <w:pPr>
        <w:widowControl/>
        <w:ind w:left="75" w:firstLine="315" w:firstLineChars="150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  像素:≥30万</w:t>
      </w:r>
    </w:p>
    <w:p>
      <w:pPr>
        <w:widowControl/>
        <w:ind w:left="75" w:firstLine="316" w:firstLineChars="150"/>
        <w:jc w:val="left"/>
        <w:outlineLvl w:val="0"/>
        <w:rPr>
          <w:rFonts w:hint="eastAsia" w:ascii="等线" w:hAnsi="等线"/>
          <w:b/>
          <w:szCs w:val="21"/>
        </w:rPr>
      </w:pPr>
      <w:r>
        <w:rPr>
          <w:rFonts w:hint="eastAsia" w:ascii="等线" w:hAnsi="等线"/>
          <w:b/>
          <w:szCs w:val="21"/>
        </w:rPr>
        <w:t>2.2光学特性</w:t>
      </w:r>
    </w:p>
    <w:p>
      <w:pPr>
        <w:widowControl/>
        <w:spacing w:line="0" w:lineRule="atLeast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 照明：4个超高亮度发光二极管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ab/>
      </w:r>
      <w:r>
        <w:rPr>
          <w:rFonts w:hint="eastAsia" w:ascii="等线" w:hAnsi="等线" w:cs="宋体"/>
          <w:kern w:val="0"/>
          <w:szCs w:val="21"/>
        </w:rPr>
        <w:t xml:space="preserve">   *中心照度峰值：≥1700lux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*景深（空气中）：最大景深可达到50mm</w:t>
      </w:r>
    </w:p>
    <w:p>
      <w:pPr>
        <w:ind w:left="-28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    *图像分辨力</w:t>
      </w:r>
      <w:r>
        <w:rPr>
          <w:rFonts w:hint="eastAsia" w:ascii="等线" w:hAnsi="等线" w:cs="宋体"/>
          <w:kern w:val="0"/>
          <w:szCs w:val="21"/>
        </w:rPr>
        <w:tab/>
      </w:r>
      <w:r>
        <w:rPr>
          <w:rFonts w:hint="eastAsia" w:ascii="等线" w:hAnsi="等线" w:cs="宋体"/>
          <w:kern w:val="0"/>
          <w:szCs w:val="21"/>
        </w:rPr>
        <w:t>：≥11LP/mm</w:t>
      </w:r>
    </w:p>
    <w:p>
      <w:pPr>
        <w:widowControl/>
        <w:ind w:left="75" w:firstLine="315" w:firstLineChars="150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2.3操作特性</w:t>
      </w:r>
    </w:p>
    <w:p>
      <w:pPr>
        <w:widowControl/>
        <w:spacing w:line="0" w:lineRule="atLeast"/>
        <w:ind w:firstLine="840" w:firstLineChars="400"/>
        <w:jc w:val="left"/>
        <w:outlineLvl w:val="0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>采样速率：</w:t>
      </w:r>
      <w:r>
        <w:rPr>
          <w:rFonts w:hint="eastAsia" w:ascii="等线" w:hAnsi="等线" w:cs="宋体"/>
          <w:b/>
          <w:kern w:val="0"/>
          <w:szCs w:val="21"/>
        </w:rPr>
        <w:t>≥</w:t>
      </w:r>
      <w:r>
        <w:rPr>
          <w:rFonts w:hint="eastAsia" w:ascii="等线" w:hAnsi="等线" w:cs="宋体"/>
          <w:kern w:val="0"/>
          <w:szCs w:val="21"/>
        </w:rPr>
        <w:t>4fps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工作时间：≥30分钟 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工作电压：3.7V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工作电流：0~30mA</w:t>
      </w:r>
    </w:p>
    <w:p>
      <w:pPr>
        <w:widowControl/>
        <w:ind w:left="75" w:firstLine="315" w:firstLineChars="150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工作温度：20℃～40℃</w:t>
      </w:r>
    </w:p>
    <w:p>
      <w:pPr>
        <w:widowControl/>
        <w:ind w:left="75" w:firstLine="316" w:firstLineChars="150"/>
        <w:jc w:val="left"/>
        <w:rPr>
          <w:rFonts w:hint="eastAsia" w:ascii="等线" w:hAnsi="等线"/>
          <w:b/>
          <w:szCs w:val="21"/>
        </w:rPr>
      </w:pPr>
      <w:r>
        <w:rPr>
          <w:rFonts w:hint="eastAsia" w:ascii="等线" w:hAnsi="等线"/>
          <w:b/>
          <w:szCs w:val="21"/>
        </w:rPr>
        <w:t>2.4其它性能</w:t>
      </w:r>
    </w:p>
    <w:p>
      <w:pPr>
        <w:widowControl/>
        <w:spacing w:line="0" w:lineRule="atLeast"/>
        <w:ind w:firstLine="373" w:firstLineChars="178"/>
        <w:jc w:val="left"/>
        <w:rPr>
          <w:rFonts w:hint="eastAsia" w:ascii="等线" w:hAnsi="等线" w:cs="宋体"/>
          <w:kern w:val="0"/>
          <w:szCs w:val="21"/>
        </w:rPr>
      </w:pPr>
      <w:r>
        <w:rPr>
          <w:rFonts w:hint="eastAsia" w:ascii="等线" w:hAnsi="等线" w:cs="宋体"/>
          <w:kern w:val="0"/>
          <w:szCs w:val="21"/>
        </w:rPr>
        <w:t xml:space="preserve">    图像数据：真彩色24位</w:t>
      </w:r>
    </w:p>
    <w:p>
      <w:pPr>
        <w:widowControl/>
        <w:ind w:left="75" w:firstLine="315" w:firstLineChars="150"/>
        <w:jc w:val="left"/>
        <w:rPr>
          <w:rFonts w:hint="eastAsia" w:ascii="等线" w:hAnsi="等线"/>
        </w:rPr>
      </w:pPr>
      <w:r>
        <w:rPr>
          <w:rFonts w:hint="eastAsia" w:ascii="等线" w:hAnsi="等线" w:cs="宋体"/>
          <w:kern w:val="0"/>
          <w:szCs w:val="21"/>
        </w:rPr>
        <w:t xml:space="preserve">    密封性：IPX8</w:t>
      </w:r>
    </w:p>
    <w:p>
      <w:pPr>
        <w:widowControl/>
        <w:spacing w:line="0" w:lineRule="atLeast"/>
        <w:jc w:val="left"/>
        <w:rPr>
          <w:rFonts w:ascii="等线" w:hAnsi="等线" w:cs="宋体"/>
          <w:kern w:val="0"/>
          <w:szCs w:val="21"/>
        </w:rPr>
      </w:pPr>
      <w:r>
        <w:rPr>
          <w:rFonts w:hint="eastAsia" w:ascii="等线" w:hAnsi="等线" w:cs="宋体"/>
          <w:b/>
          <w:kern w:val="0"/>
          <w:szCs w:val="21"/>
        </w:rPr>
        <w:t>3、</w:t>
      </w:r>
      <w:r>
        <w:rPr>
          <w:rFonts w:hint="eastAsia" w:ascii="等线" w:hAnsi="等线"/>
          <w:b/>
          <w:szCs w:val="21"/>
        </w:rPr>
        <w:t>图像工作站软件特性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3.1软件语言，简体中文、英文。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3.2支持图片导出JPG格式，视频导出MP4格式，支持报告导出为PDF格式。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3.3支持去冗余图像浏览，提高医生阅片效率。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3.4支持图像播放时的速度调节。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3.5具有多幅显示功能。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3.6支持受检者信息的管理，包括录入、查询受检者信息。</w:t>
      </w:r>
    </w:p>
    <w:p>
      <w:pPr>
        <w:pStyle w:val="8"/>
        <w:widowControl/>
        <w:ind w:left="360" w:firstLine="0" w:firstLineChars="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 xml:space="preserve">    3.7支持浏览胶囊实时图像，胶囊绑定、胶囊姿态模拟。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3.8支持对胶囊的位置、姿态的控制，一键还原初始位，以及多项快捷控制键，包括：镜头朝向一键切换控制、三个截面360°旋转扫描，运动中随时暂停，翻滚与直线运动交替使用。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3.9支持对图像进行备注、多种方式的标记（箭头、圆圈、线粗、线颜色的选择）、多标记以及标记撤销。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3.10支持对图像进行消化道各段开始帧和部位的标注。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3.11支持图像的播放、回放，图像缩放、图像旋转和图像捕获。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3.12支持图像增强，包括清晰度、亮度、颜色、饱和度的调整，以及去除图像噪音、Ihb血红蛋白增强、Blue电子染色等，病灶显示更清晰。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3.13支持图谱库的管理，包括添加图谱、图谱分类、图谱对比等。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3.14支持报告编辑和打印、报告模版自定义、常用词汇的自定义。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3.15支持报告的常用疾病模版的自定义。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3.16支持用户管理，包括操作者和阅片医生两种不同角色的用户的权限控制。\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3.17支持受检者数据信息的统计、数据信息的导出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3.18支持与医院的信息系统进行数据交换</w:t>
      </w:r>
    </w:p>
    <w:p>
      <w:pPr>
        <w:rPr>
          <w:rFonts w:hint="eastAsia"/>
        </w:rPr>
      </w:pP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售后服务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1、保证备件的存储并提供备件的发货，提供在线支持、现场检修、全部零备件更换。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2、所有备件保证是原厂备件并提供清晰合法的来源证明材料。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3、提供免费维修服务热线，提供维修技术专家开展远程在线技术支持和维修诊断，及时派工程师进行指导或赴现场维修。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4、报修响应时间≤1小时；如需到场维修，到达现场时间≤8小时。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pStyle w:val="8"/>
        <w:widowControl/>
        <w:ind w:left="360"/>
        <w:jc w:val="left"/>
        <w:rPr>
          <w:rFonts w:hint="default" w:ascii="等线" w:hAnsi="等线"/>
          <w:szCs w:val="21"/>
          <w:lang w:val="en-US" w:eastAsia="zh-CN"/>
        </w:rPr>
      </w:pPr>
      <w:r>
        <w:rPr>
          <w:rFonts w:hint="eastAsia" w:ascii="等线" w:hAnsi="等线"/>
          <w:szCs w:val="21"/>
        </w:rPr>
        <w:t>质保时间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设备经过验收后整机质保</w:t>
      </w:r>
      <w:r>
        <w:rPr>
          <w:rFonts w:hint="eastAsia" w:ascii="等线" w:hAnsi="等线"/>
          <w:szCs w:val="21"/>
          <w:lang w:val="en-US" w:eastAsia="zh-CN"/>
        </w:rPr>
        <w:t>三</w:t>
      </w:r>
      <w:r>
        <w:rPr>
          <w:rFonts w:hint="eastAsia" w:ascii="等线" w:hAnsi="等线"/>
          <w:szCs w:val="21"/>
        </w:rPr>
        <w:t>年。</w:t>
      </w:r>
    </w:p>
    <w:p>
      <w:pPr>
        <w:pStyle w:val="8"/>
        <w:widowControl/>
        <w:ind w:left="360"/>
        <w:jc w:val="left"/>
        <w:rPr>
          <w:rFonts w:hint="eastAsia" w:ascii="等线" w:hAnsi="等线"/>
          <w:szCs w:val="21"/>
          <w:lang w:val="en-US" w:eastAsia="zh-CN"/>
        </w:rPr>
      </w:pPr>
      <w:r>
        <w:rPr>
          <w:rFonts w:hint="eastAsia" w:ascii="等线" w:hAnsi="等线"/>
          <w:szCs w:val="21"/>
          <w:lang w:val="en-US" w:eastAsia="zh-CN"/>
        </w:rPr>
        <w:t>保修起算日</w:t>
      </w:r>
    </w:p>
    <w:p>
      <w:pPr>
        <w:pStyle w:val="8"/>
        <w:widowControl/>
        <w:ind w:left="360"/>
        <w:jc w:val="left"/>
        <w:rPr>
          <w:rFonts w:hint="default" w:ascii="等线" w:hAnsi="等线"/>
          <w:szCs w:val="21"/>
          <w:lang w:val="en-US" w:eastAsia="zh-CN"/>
        </w:rPr>
      </w:pPr>
      <w:r>
        <w:rPr>
          <w:rFonts w:hint="eastAsia" w:ascii="等线" w:hAnsi="等线"/>
          <w:szCs w:val="21"/>
          <w:lang w:val="en-US" w:eastAsia="zh-CN"/>
        </w:rPr>
        <w:t>1、自设备验收合格之日起。</w:t>
      </w:r>
    </w:p>
    <w:p>
      <w:pPr>
        <w:jc w:val="left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wY2M4MmM5NWI1MDQ5YmYzZTM2MmY1NGZlODQ1ZWYifQ=="/>
  </w:docVars>
  <w:rsids>
    <w:rsidRoot w:val="00B10EFB"/>
    <w:rsid w:val="00B10EFB"/>
    <w:rsid w:val="00E0488E"/>
    <w:rsid w:val="3C7E3523"/>
    <w:rsid w:val="73A0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822</Words>
  <Characters>967</Characters>
  <Lines>7</Lines>
  <Paragraphs>2</Paragraphs>
  <TotalTime>3</TotalTime>
  <ScaleCrop>false</ScaleCrop>
  <LinksUpToDate>false</LinksUpToDate>
  <CharactersWithSpaces>1068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2023-04-19T06:27:00Z</dcterms:created>
  <dc:creator>ygk-110</dc:creator>
  <cp:lastModifiedBy>ygk-110</cp:lastModifiedBy>
  <dcterms:modified xsi:type="dcterms:W3CDTF">2023-05-15T08:13:33Z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F598652E019C44DEB0777F1163E108D5</vt:lpwstr>
  </property>
</Properties>
</file>