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落地式数字化X射线摄影系统招标参数</w:t>
      </w:r>
    </w:p>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lang w:eastAsia="zh-CN"/>
        </w:rPr>
        <w:t>1</w:t>
      </w:r>
      <w:r>
        <w:rPr>
          <w:rFonts w:hint="default" w:ascii="Times New Roman" w:hAnsi="Times New Roman" w:eastAsia="宋体" w:cs="Times New Roman"/>
          <w:b/>
          <w:szCs w:val="21"/>
        </w:rPr>
        <w:t xml:space="preserve"> 主要技术规格和要求</w:t>
      </w:r>
    </w:p>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lang w:eastAsia="zh-CN"/>
        </w:rPr>
        <w:t>1</w:t>
      </w:r>
      <w:r>
        <w:rPr>
          <w:rFonts w:hint="default" w:ascii="Times New Roman" w:hAnsi="Times New Roman" w:eastAsia="宋体" w:cs="Times New Roman"/>
          <w:b/>
          <w:szCs w:val="21"/>
        </w:rPr>
        <w:t>.1 X线球管及支架系统</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.1.1落地式X线球管支架，非C形臂或U形臂形式</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1</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 xml:space="preserve"> 球管功率≥50kW</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.1.3 旋转阳极最高转速≥3000转/分</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.1.4 阳极热容量≥</w:t>
      </w:r>
      <w:r>
        <w:rPr>
          <w:rFonts w:hint="default" w:ascii="Times New Roman" w:hAnsi="Times New Roman" w:eastAsia="宋体" w:cs="Times New Roman"/>
          <w:szCs w:val="21"/>
          <w:lang w:val="en-US" w:eastAsia="zh-CN"/>
        </w:rPr>
        <w:t>310</w:t>
      </w:r>
      <w:r>
        <w:rPr>
          <w:rFonts w:hint="default" w:ascii="Times New Roman" w:hAnsi="Times New Roman" w:eastAsia="宋体" w:cs="Times New Roman"/>
          <w:szCs w:val="21"/>
        </w:rPr>
        <w:t>kHU</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.1.5 球管绕垂直轴旋转≥-90º- +180º</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.1.6 球管绕水平轴旋转≥±1</w:t>
      </w: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0º</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.1.7 系统沿摄影床纵向移动距离≥185cm</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.1.8 束光器具有射野灯光定时控制，灯光种类：LED白光显示</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.1.9 束光器内具备激光定位灯，非光照投影阴影式设计</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.1.10束光器光野照度≥180LUX</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.1.11球管在电动控制模式下降过程中，具备防碰撞检测功能</w:t>
      </w:r>
    </w:p>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lang w:eastAsia="zh-CN"/>
        </w:rPr>
        <w:t>1</w:t>
      </w:r>
      <w:r>
        <w:rPr>
          <w:rFonts w:hint="default" w:ascii="Times New Roman" w:hAnsi="Times New Roman" w:eastAsia="宋体" w:cs="Times New Roman"/>
          <w:b/>
          <w:szCs w:val="21"/>
        </w:rPr>
        <w:t>.</w:t>
      </w:r>
      <w:r>
        <w:rPr>
          <w:rFonts w:hint="default" w:ascii="Times New Roman" w:hAnsi="Times New Roman" w:eastAsia="宋体" w:cs="Times New Roman"/>
          <w:b/>
          <w:szCs w:val="21"/>
          <w:lang w:val="en-US" w:eastAsia="zh-CN"/>
        </w:rPr>
        <w:t>2</w:t>
      </w:r>
      <w:r>
        <w:rPr>
          <w:rFonts w:hint="default" w:ascii="Times New Roman" w:hAnsi="Times New Roman" w:eastAsia="宋体" w:cs="Times New Roman"/>
          <w:b/>
          <w:szCs w:val="21"/>
        </w:rPr>
        <w:t xml:space="preserve"> 高压发生器</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.1 最大输出功率≥50kW</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 xml:space="preserve"> 高频逆变式高压发生器逆变频率≥</w:t>
      </w: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00kHz</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.3 输出电压范围：40-150kV</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.4 具备自动程序摄影功能（APR）及手动调节设置</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.5 最长加载时间≥10s</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.6 最大管电流≥600mA</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.7 最大电流时间积≥1000mAs</w:t>
      </w:r>
    </w:p>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lang w:eastAsia="zh-CN"/>
        </w:rPr>
        <w:t>1</w:t>
      </w:r>
      <w:r>
        <w:rPr>
          <w:rFonts w:hint="default" w:ascii="Times New Roman" w:hAnsi="Times New Roman" w:eastAsia="宋体" w:cs="Times New Roman"/>
          <w:b/>
          <w:szCs w:val="21"/>
        </w:rPr>
        <w:t>.3 无线移动式平板探测器</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.3.1 材料组成：非晶硅碘化铯</w:t>
      </w:r>
    </w:p>
    <w:p>
      <w:pPr>
        <w:spacing w:line="400" w:lineRule="exact"/>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.3.</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 xml:space="preserve"> 无线探测器尺寸≥17x17英寸</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或</w:t>
      </w:r>
      <w:r>
        <w:rPr>
          <w:rFonts w:hint="default" w:ascii="Times New Roman" w:hAnsi="Times New Roman" w:eastAsia="宋体" w:cs="Times New Roman"/>
          <w:szCs w:val="21"/>
        </w:rPr>
        <w:t>430mm×430mm</w:t>
      </w:r>
      <w:r>
        <w:rPr>
          <w:rFonts w:hint="default" w:ascii="Times New Roman" w:hAnsi="Times New Roman" w:eastAsia="宋体" w:cs="Times New Roman"/>
          <w:szCs w:val="21"/>
          <w:lang w:eastAsia="zh-CN"/>
        </w:rPr>
        <w:t>）</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.3.3 像素尺寸≤139微米</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.3.4 像素矩阵≥3000*3000</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.3.5 空间分辨率≥3.6Lp/mm</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.3.6 成像数据位≥16bit</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.3.7 平板支持在胸片架片盒内及摄影床下托盘内在线充电，为直接接触式，无需插拔电缆，充电接触点在平板探测器侧面设计，非背面设计</w:t>
      </w:r>
    </w:p>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lang w:eastAsia="zh-CN"/>
        </w:rPr>
        <w:t>1</w:t>
      </w:r>
      <w:r>
        <w:rPr>
          <w:rFonts w:hint="default" w:ascii="Times New Roman" w:hAnsi="Times New Roman" w:eastAsia="宋体" w:cs="Times New Roman"/>
          <w:b/>
          <w:szCs w:val="21"/>
        </w:rPr>
        <w:t>.4胸片架</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.4.1 胸片架的操作方式为手动+电动双模式，即胸片架每侧均须同时具备独立的电动控制按钮和手动控制按钮以控制胸片架的升降</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.4.</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 xml:space="preserve"> 具备三野物理电离室（AEC)，非软件电离室</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.4.3 垂直升降范围≥150cm，且胸片架上探测器盒中心距离地面最小高度≤34cm</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.4.4 具有自动跟踪功能，即球管可自动跟随胸片盒上下同步运动</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.4.5 具有自动对中功能，球管和胸片盒可实现双向中心点对中功能（即在球管侧可控制胸片盒与球管对中，也可在胸片盒侧控制胸片盒与球管对中）</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 xml:space="preserve">.4.6 胸片架立柱采用内置式运动导轨，非开放式导轨设计，导轨开口≤15mm，以防夹手和其他物体进入 </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.4.7 为保证胸片架稳定性，以及拍摄胸片时方便患者握抱胸片架侧扶手，要求胸片盒与立柱连接支点位于胸片盒后方，非侧方连接支撑的设计</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.4.8 支持隔室遥控胸片架升降运动</w:t>
      </w:r>
    </w:p>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lang w:eastAsia="zh-CN"/>
        </w:rPr>
        <w:t>1</w:t>
      </w:r>
      <w:r>
        <w:rPr>
          <w:rFonts w:hint="default" w:ascii="Times New Roman" w:hAnsi="Times New Roman" w:eastAsia="宋体" w:cs="Times New Roman"/>
          <w:b/>
          <w:szCs w:val="21"/>
        </w:rPr>
        <w:t>.5 固定摄影床</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.5.1 探测器托架纵向移动≥50cm</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.5.</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 xml:space="preserve"> 床面高度≤70cm</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.5.3 具备物理三野物理电离室（AEC)，非软件电离室</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.5.4 床面尺寸≥</w:t>
      </w: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30x84cm</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.5.5 浮动床面移动范围：纵向≥±50cm，横向≥±10 cm</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.5.6 为防止误踩操作，床面运动控制开关采用内踢式设计，非脚踏式开关</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.5.7 承重能力≥</w:t>
      </w: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00kg</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.5.8为节省安装空间和机房布局整洁，要求高压发生器装置放置在固定摄影床下</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.5.9 摄影床平板探测器片盒具备电磁锁止与红外线检测自动解锁功能</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.5.10 摄影床上应具备急停按钮</w:t>
      </w:r>
    </w:p>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lang w:eastAsia="zh-CN"/>
        </w:rPr>
        <w:t>1</w:t>
      </w:r>
      <w:r>
        <w:rPr>
          <w:rFonts w:hint="default" w:ascii="Times New Roman" w:hAnsi="Times New Roman" w:eastAsia="宋体" w:cs="Times New Roman"/>
          <w:b/>
          <w:szCs w:val="21"/>
        </w:rPr>
        <w:t>.6 滤线栅</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.6.1 胸片架内和摄影床内均具备可插拔式滤线栅，无需工具即可实现滤线栅拆卸</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.6.</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 xml:space="preserve"> 胸片架内和摄影床内滤线栅均满足：栅比≥10:1，栅密度≥40线对/厘米</w:t>
      </w:r>
    </w:p>
    <w:p>
      <w:pPr>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lang w:eastAsia="zh-CN"/>
        </w:rPr>
        <w:t>1</w:t>
      </w:r>
      <w:r>
        <w:rPr>
          <w:rFonts w:hint="default" w:ascii="Times New Roman" w:hAnsi="Times New Roman" w:eastAsia="宋体" w:cs="Times New Roman"/>
          <w:b/>
          <w:szCs w:val="21"/>
        </w:rPr>
        <w:t>.7 图像采集工作站</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.7.1 操作系统：windows 10及其以上</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.7.</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 xml:space="preserve"> 硬盘存储≥1TB</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.7.3 内存≥8G</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.7.4独立显卡，显存≥6GB</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.7.5监视器≥</w:t>
      </w: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3英寸，显示器分辨率≥19</w:t>
      </w: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0×1080</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.7.6最终出图图像可自动根据束光器范围自动裁剪，无需额外操作</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.7.7具有局部放大观察、边缘增强、窗宽窗位调节、动态范围调节功能、图像反转、漫游、图像标注功能</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.7.8具有病人资料显示、病人数据输入功能</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.7.9支持与PACS、RIS、HIS网络连接</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.7.10标配DAP软件功能包</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.7.11具备一键整机开/关机功能（只需通过一键即可控制整机及各部件开机或关机，包括一键可完成采集工作站、高压发生器、机械系统等设备所有部件的开关机）</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.7.1</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图像采集工作站可检测球管热容量使用情况并具备显示功能</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.7.13图像采集工作站可检测平板探测器电量及无线信号并具备显示功能</w:t>
      </w:r>
    </w:p>
    <w:p>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.7.14图像采集工作站具备整机故障预判功能，可精准定位系统故障，并提供相关故障诊断文字说明</w:t>
      </w:r>
    </w:p>
    <w:p>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1</w:t>
      </w:r>
      <w:r>
        <w:rPr>
          <w:rFonts w:hint="default" w:ascii="Times New Roman" w:hAnsi="Times New Roman" w:eastAsia="宋体" w:cs="Times New Roman"/>
          <w:szCs w:val="21"/>
        </w:rPr>
        <w:t>.7.1</w:t>
      </w:r>
      <w:r>
        <w:rPr>
          <w:rFonts w:hint="default" w:ascii="Times New Roman" w:hAnsi="Times New Roman" w:eastAsia="宋体" w:cs="Times New Roman"/>
          <w:szCs w:val="21"/>
          <w:lang w:val="en-US" w:eastAsia="zh-CN"/>
        </w:rPr>
        <w:t>5</w:t>
      </w:r>
      <w:r>
        <w:rPr>
          <w:rFonts w:hint="default" w:ascii="Times New Roman" w:hAnsi="Times New Roman" w:eastAsia="宋体" w:cs="Times New Roman"/>
          <w:szCs w:val="21"/>
        </w:rPr>
        <w:t xml:space="preserve"> DICOM网络接口</w:t>
      </w:r>
      <w:r>
        <w:rPr>
          <w:rFonts w:hint="default" w:ascii="Times New Roman" w:hAnsi="Times New Roman" w:eastAsia="宋体" w:cs="Times New Roman"/>
          <w:szCs w:val="21"/>
          <w:lang w:eastAsia="zh-CN"/>
        </w:rPr>
        <w:t>：</w:t>
      </w:r>
    </w:p>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rPr>
        <w:t>具有多项DICOM服务类别，如传输、接收、存储、查询，WORKLIST、MPPS、存储确认等功能</w:t>
      </w:r>
    </w:p>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rPr>
        <w:t>具有DICOM结构化SR报告(如报告编写、报告存储、报告打印、报告发送等)功能</w:t>
      </w:r>
    </w:p>
    <w:p>
      <w:pPr>
        <w:spacing w:line="400" w:lineRule="exact"/>
        <w:rPr>
          <w:rFonts w:hint="default" w:ascii="Times New Roman" w:hAnsi="Times New Roman" w:eastAsia="宋体" w:cs="Times New Roman"/>
          <w:szCs w:val="21"/>
        </w:rPr>
      </w:pPr>
      <w:r>
        <w:rPr>
          <w:rFonts w:hint="default" w:ascii="Times New Roman" w:hAnsi="Times New Roman" w:eastAsia="宋体" w:cs="Times New Roman"/>
          <w:szCs w:val="21"/>
        </w:rPr>
        <w:t>具有DICOM图像导出、移动硬盘存储和刻盘等功能</w:t>
      </w:r>
    </w:p>
    <w:p>
      <w:pPr>
        <w:spacing w:line="400" w:lineRule="exact"/>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1.8 配套设备</w:t>
      </w:r>
    </w:p>
    <w:p>
      <w:pPr>
        <w:spacing w:line="400" w:lineRule="exact"/>
        <w:rPr>
          <w:rFonts w:hint="default" w:eastAsiaTheme="minorEastAsia"/>
          <w:b w:val="0"/>
          <w:bCs w:val="0"/>
          <w:szCs w:val="21"/>
          <w:lang w:val="en-US" w:eastAsia="zh-CN"/>
        </w:rPr>
      </w:pPr>
      <w:r>
        <w:rPr>
          <w:rFonts w:hint="eastAsia" w:ascii="Times New Roman" w:hAnsi="Times New Roman" w:eastAsia="宋体" w:cs="Times New Roman"/>
          <w:b w:val="0"/>
          <w:bCs w:val="0"/>
          <w:szCs w:val="21"/>
          <w:lang w:val="en-US" w:eastAsia="zh-CN"/>
        </w:rPr>
        <w:t>1.8.1</w:t>
      </w:r>
      <w:r>
        <w:rPr>
          <w:rFonts w:hint="eastAsia"/>
          <w:b w:val="0"/>
          <w:bCs w:val="0"/>
          <w:szCs w:val="21"/>
        </w:rPr>
        <w:t>医用射线防护系统</w:t>
      </w:r>
    </w:p>
    <w:p>
      <w:pPr>
        <w:spacing w:line="400" w:lineRule="exact"/>
        <w:rPr>
          <w:rFonts w:hint="default"/>
          <w:szCs w:val="21"/>
          <w:lang w:val="en-US" w:eastAsia="zh-CN"/>
        </w:rPr>
      </w:pPr>
      <w:r>
        <w:rPr>
          <w:rFonts w:hint="eastAsia"/>
          <w:szCs w:val="21"/>
          <w:lang w:val="en-US" w:eastAsia="zh-CN"/>
        </w:rPr>
        <w:t>①</w:t>
      </w:r>
      <w:r>
        <w:rPr>
          <w:rFonts w:hint="default"/>
          <w:szCs w:val="21"/>
          <w:lang w:val="en-US" w:eastAsia="zh-CN"/>
        </w:rPr>
        <w:t>立柱具备7寸大屏幕触摸屏一体化控制系统：操作台集成于立柱之上，空间占用小，屏幕尺寸不小于7英寸</w:t>
      </w:r>
    </w:p>
    <w:p>
      <w:pPr>
        <w:spacing w:line="400" w:lineRule="exact"/>
        <w:rPr>
          <w:rFonts w:hint="default"/>
          <w:szCs w:val="21"/>
          <w:lang w:val="en-US" w:eastAsia="zh-CN"/>
        </w:rPr>
      </w:pPr>
      <w:r>
        <w:rPr>
          <w:rFonts w:hint="eastAsia"/>
          <w:szCs w:val="21"/>
          <w:lang w:val="en-US" w:eastAsia="zh-CN"/>
        </w:rPr>
        <w:t>②</w:t>
      </w:r>
      <w:r>
        <w:rPr>
          <w:rFonts w:hint="default"/>
          <w:szCs w:val="21"/>
          <w:lang w:val="en-US" w:eastAsia="zh-CN"/>
        </w:rPr>
        <w:t>跟踪系统：采用激光传感器定位自动跟踪防护X射线，无需对DR或X光机进行拉线改造，自动跟踪预置位置误差不大于±3mm</w:t>
      </w:r>
    </w:p>
    <w:p>
      <w:pPr>
        <w:spacing w:line="400" w:lineRule="exact"/>
        <w:rPr>
          <w:rFonts w:hint="default"/>
          <w:szCs w:val="21"/>
          <w:lang w:val="en-US" w:eastAsia="zh-CN"/>
        </w:rPr>
      </w:pPr>
      <w:r>
        <w:rPr>
          <w:rFonts w:hint="eastAsia"/>
          <w:szCs w:val="21"/>
          <w:lang w:val="en-US" w:eastAsia="zh-CN"/>
        </w:rPr>
        <w:t>③</w:t>
      </w:r>
      <w:r>
        <w:rPr>
          <w:rFonts w:hint="default"/>
          <w:szCs w:val="21"/>
          <w:lang w:val="en-US" w:eastAsia="zh-CN"/>
        </w:rPr>
        <w:t>铅当量：上下帘均为0.5mm铅当量，须提供省级以上检测机构出具的铅当量检测报告</w:t>
      </w:r>
    </w:p>
    <w:p>
      <w:pPr>
        <w:spacing w:line="400" w:lineRule="exact"/>
        <w:rPr>
          <w:rFonts w:hint="default"/>
          <w:szCs w:val="21"/>
          <w:lang w:val="en-US" w:eastAsia="zh-CN"/>
        </w:rPr>
      </w:pPr>
      <w:r>
        <w:rPr>
          <w:rFonts w:hint="eastAsia"/>
          <w:szCs w:val="21"/>
          <w:lang w:val="en-US" w:eastAsia="zh-CN"/>
        </w:rPr>
        <w:t>④</w:t>
      </w:r>
      <w:r>
        <w:rPr>
          <w:rFonts w:hint="default"/>
          <w:szCs w:val="21"/>
          <w:lang w:val="en-US" w:eastAsia="zh-CN"/>
        </w:rPr>
        <w:t>防护帘尺寸</w:t>
      </w:r>
      <w:r>
        <w:rPr>
          <w:rFonts w:hint="eastAsia"/>
          <w:szCs w:val="21"/>
          <w:lang w:val="en-US" w:eastAsia="zh-CN"/>
        </w:rPr>
        <w:t>：</w:t>
      </w:r>
      <w:r>
        <w:rPr>
          <w:rFonts w:hint="default"/>
          <w:szCs w:val="21"/>
          <w:lang w:val="en-US" w:eastAsia="zh-CN"/>
        </w:rPr>
        <w:t>上帘尺寸：620*380mm</w:t>
      </w:r>
      <w:r>
        <w:rPr>
          <w:rFonts w:hint="eastAsia"/>
          <w:szCs w:val="21"/>
          <w:lang w:val="en-US" w:eastAsia="zh-CN"/>
        </w:rPr>
        <w:t>、</w:t>
      </w:r>
      <w:r>
        <w:rPr>
          <w:rFonts w:hint="default"/>
          <w:szCs w:val="21"/>
          <w:lang w:val="en-US" w:eastAsia="zh-CN"/>
        </w:rPr>
        <w:t>下帘尺寸：620*475mm</w:t>
      </w:r>
    </w:p>
    <w:p>
      <w:pPr>
        <w:spacing w:line="400" w:lineRule="exact"/>
        <w:rPr>
          <w:rFonts w:hint="default"/>
          <w:szCs w:val="21"/>
          <w:lang w:val="en-US" w:eastAsia="zh-CN"/>
        </w:rPr>
      </w:pPr>
      <w:r>
        <w:rPr>
          <w:rFonts w:hint="eastAsia"/>
          <w:szCs w:val="21"/>
          <w:lang w:val="en-US" w:eastAsia="zh-CN"/>
        </w:rPr>
        <w:t>⑤</w:t>
      </w:r>
      <w:r>
        <w:rPr>
          <w:rFonts w:hint="default"/>
          <w:szCs w:val="21"/>
          <w:lang w:val="en-US" w:eastAsia="zh-CN"/>
        </w:rPr>
        <w:t>防护高度调节范围</w:t>
      </w:r>
      <w:r>
        <w:rPr>
          <w:rFonts w:hint="eastAsia"/>
          <w:szCs w:val="21"/>
          <w:lang w:val="en-US" w:eastAsia="zh-CN"/>
        </w:rPr>
        <w:t>：</w:t>
      </w:r>
      <w:r>
        <w:rPr>
          <w:rFonts w:hint="default"/>
          <w:szCs w:val="21"/>
          <w:lang w:val="en-US" w:eastAsia="zh-CN"/>
        </w:rPr>
        <w:t>上帘上沿最高位置可调节到系统所安装位置水平面2.05m</w:t>
      </w:r>
      <w:r>
        <w:rPr>
          <w:rFonts w:hint="eastAsia"/>
          <w:szCs w:val="21"/>
          <w:lang w:val="en-US" w:eastAsia="zh-CN"/>
        </w:rPr>
        <w:t>、</w:t>
      </w:r>
      <w:r>
        <w:rPr>
          <w:rFonts w:hint="default"/>
          <w:szCs w:val="21"/>
          <w:lang w:val="en-US" w:eastAsia="zh-CN"/>
        </w:rPr>
        <w:t>下帘上沿最低位置可调节到系统所安装位置水平面0.5m</w:t>
      </w:r>
    </w:p>
    <w:p>
      <w:pPr>
        <w:spacing w:line="400" w:lineRule="exact"/>
        <w:rPr>
          <w:rFonts w:hint="default"/>
          <w:szCs w:val="21"/>
          <w:lang w:val="en-US" w:eastAsia="zh-CN"/>
        </w:rPr>
      </w:pPr>
      <w:r>
        <w:rPr>
          <w:rFonts w:hint="eastAsia"/>
          <w:szCs w:val="21"/>
          <w:lang w:val="en-US" w:eastAsia="zh-CN"/>
        </w:rPr>
        <w:t>⑥</w:t>
      </w:r>
      <w:r>
        <w:rPr>
          <w:rFonts w:hint="default"/>
          <w:szCs w:val="21"/>
          <w:lang w:val="en-US" w:eastAsia="zh-CN"/>
        </w:rPr>
        <w:t>底座为配重不小于15kg，设备放置于15度坡度斜坡不倾倒，尺寸不大于35cm*42cm</w:t>
      </w:r>
    </w:p>
    <w:p>
      <w:pPr>
        <w:spacing w:line="400" w:lineRule="exact"/>
        <w:rPr>
          <w:rFonts w:hint="default"/>
          <w:szCs w:val="21"/>
          <w:lang w:val="en-US" w:eastAsia="zh-CN"/>
        </w:rPr>
      </w:pPr>
      <w:r>
        <w:rPr>
          <w:rFonts w:hint="eastAsia"/>
          <w:szCs w:val="21"/>
          <w:lang w:val="en-US" w:eastAsia="zh-CN"/>
        </w:rPr>
        <w:t>⑦</w:t>
      </w:r>
      <w:r>
        <w:rPr>
          <w:rFonts w:hint="default"/>
          <w:szCs w:val="21"/>
          <w:lang w:val="en-US" w:eastAsia="zh-CN"/>
        </w:rPr>
        <w:t>四轮设计：配备四个专业医用脚轮，轮高不小于4英寸，后轮为带锁脚轮</w:t>
      </w:r>
    </w:p>
    <w:p>
      <w:pPr>
        <w:spacing w:line="400" w:lineRule="exact"/>
        <w:rPr>
          <w:rFonts w:hint="default"/>
          <w:szCs w:val="21"/>
          <w:lang w:val="en-US" w:eastAsia="zh-CN"/>
        </w:rPr>
      </w:pPr>
      <w:r>
        <w:rPr>
          <w:rFonts w:hint="eastAsia"/>
          <w:szCs w:val="21"/>
          <w:lang w:val="en-US" w:eastAsia="zh-CN"/>
        </w:rPr>
        <w:t>⑧</w:t>
      </w:r>
      <w:r>
        <w:rPr>
          <w:rFonts w:hint="default"/>
          <w:szCs w:val="21"/>
          <w:lang w:val="en-US" w:eastAsia="zh-CN"/>
        </w:rPr>
        <w:t>无线控制：系统应具备无线遥控功能，能通过无线方式控制上下帘位置</w:t>
      </w:r>
    </w:p>
    <w:p>
      <w:pPr>
        <w:spacing w:line="400" w:lineRule="exact"/>
        <w:rPr>
          <w:rFonts w:hint="default"/>
          <w:szCs w:val="21"/>
          <w:lang w:val="en-US" w:eastAsia="zh-CN"/>
        </w:rPr>
      </w:pPr>
      <w:r>
        <w:rPr>
          <w:rFonts w:hint="eastAsia"/>
          <w:szCs w:val="21"/>
          <w:lang w:val="en-US" w:eastAsia="zh-CN"/>
        </w:rPr>
        <w:t>⑨</w:t>
      </w:r>
      <w:r>
        <w:rPr>
          <w:rFonts w:hint="default"/>
          <w:szCs w:val="21"/>
          <w:lang w:val="en-US" w:eastAsia="zh-CN"/>
        </w:rPr>
        <w:t>模式预设：系统具备成人和儿童防护模式，可预设上下帘间隙高度</w:t>
      </w:r>
    </w:p>
    <w:p>
      <w:pPr>
        <w:spacing w:line="400" w:lineRule="exact"/>
        <w:rPr>
          <w:rFonts w:hint="default"/>
          <w:szCs w:val="21"/>
          <w:lang w:val="en-US" w:eastAsia="zh-CN"/>
        </w:rPr>
      </w:pPr>
      <w:r>
        <w:rPr>
          <w:rFonts w:hint="eastAsia"/>
          <w:szCs w:val="21"/>
          <w:lang w:val="en-US" w:eastAsia="zh-CN"/>
        </w:rPr>
        <w:t>1.8.2铅防护用品</w:t>
      </w:r>
    </w:p>
    <w:p>
      <w:pPr>
        <w:spacing w:line="400" w:lineRule="exact"/>
        <w:rPr>
          <w:rFonts w:hint="eastAsia"/>
          <w:szCs w:val="21"/>
          <w:lang w:val="en-US" w:eastAsia="zh-CN"/>
        </w:rPr>
      </w:pPr>
      <w:r>
        <w:rPr>
          <w:rFonts w:hint="eastAsia"/>
          <w:szCs w:val="21"/>
          <w:lang w:val="en-US" w:eastAsia="zh-CN"/>
        </w:rPr>
        <w:t>包含：</w:t>
      </w:r>
      <w:r>
        <w:rPr>
          <w:rFonts w:hint="default"/>
          <w:szCs w:val="21"/>
          <w:lang w:val="en-US" w:eastAsia="zh-CN"/>
        </w:rPr>
        <w:t>铅衣</w:t>
      </w:r>
      <w:r>
        <w:rPr>
          <w:rFonts w:hint="eastAsia"/>
          <w:szCs w:val="21"/>
          <w:lang w:val="en-US" w:eastAsia="zh-CN"/>
        </w:rPr>
        <w:t>3件、</w:t>
      </w:r>
      <w:r>
        <w:rPr>
          <w:rFonts w:hint="default"/>
          <w:szCs w:val="21"/>
          <w:lang w:val="en-US" w:eastAsia="zh-CN"/>
        </w:rPr>
        <w:t>铅帽子</w:t>
      </w:r>
      <w:r>
        <w:rPr>
          <w:rFonts w:hint="eastAsia"/>
          <w:szCs w:val="21"/>
          <w:lang w:val="en-US" w:eastAsia="zh-CN"/>
        </w:rPr>
        <w:t>3个、</w:t>
      </w:r>
      <w:r>
        <w:rPr>
          <w:rFonts w:hint="default"/>
          <w:szCs w:val="21"/>
          <w:lang w:val="en-US" w:eastAsia="zh-CN"/>
        </w:rPr>
        <w:t>铅围脖</w:t>
      </w:r>
      <w:r>
        <w:rPr>
          <w:rFonts w:hint="eastAsia"/>
          <w:szCs w:val="21"/>
          <w:lang w:val="en-US" w:eastAsia="zh-CN"/>
        </w:rPr>
        <w:t>3个。</w:t>
      </w:r>
    </w:p>
    <w:p>
      <w:pPr>
        <w:spacing w:line="400" w:lineRule="exact"/>
        <w:rPr>
          <w:rFonts w:hint="eastAsia"/>
          <w:szCs w:val="21"/>
          <w:lang w:val="en-US" w:eastAsia="zh-CN"/>
        </w:rPr>
      </w:pPr>
      <w:r>
        <w:rPr>
          <w:rFonts w:hint="eastAsia"/>
          <w:szCs w:val="21"/>
          <w:lang w:val="en-US" w:eastAsia="zh-CN"/>
        </w:rPr>
        <w:t>1.8.3办公用品</w:t>
      </w:r>
    </w:p>
    <w:p>
      <w:pPr>
        <w:spacing w:line="400" w:lineRule="exact"/>
        <w:rPr>
          <w:rFonts w:hint="eastAsia"/>
          <w:szCs w:val="21"/>
          <w:lang w:val="en-US" w:eastAsia="zh-CN"/>
        </w:rPr>
      </w:pPr>
      <w:r>
        <w:rPr>
          <w:rFonts w:hint="eastAsia"/>
          <w:szCs w:val="21"/>
          <w:lang w:val="en-US" w:eastAsia="zh-CN"/>
        </w:rPr>
        <w:t>包含：办公用椅2个。</w:t>
      </w:r>
    </w:p>
    <w:p>
      <w:pPr>
        <w:spacing w:line="400" w:lineRule="exact"/>
        <w:rPr>
          <w:rFonts w:hint="default"/>
          <w:b/>
          <w:bCs/>
          <w:szCs w:val="21"/>
          <w:lang w:val="en-US" w:eastAsia="zh-CN"/>
        </w:rPr>
      </w:pPr>
      <w:r>
        <w:rPr>
          <w:rFonts w:hint="eastAsia"/>
          <w:b/>
          <w:bCs/>
          <w:szCs w:val="21"/>
          <w:lang w:val="en-US" w:eastAsia="zh-CN"/>
        </w:rPr>
        <w:t>1.9</w:t>
      </w:r>
      <w:r>
        <w:rPr>
          <w:rFonts w:hint="default"/>
          <w:b/>
          <w:bCs/>
          <w:szCs w:val="21"/>
          <w:lang w:val="en-US" w:eastAsia="zh-CN"/>
        </w:rPr>
        <w:t>售后服务</w:t>
      </w:r>
    </w:p>
    <w:p>
      <w:pPr>
        <w:spacing w:line="400" w:lineRule="exact"/>
        <w:rPr>
          <w:rFonts w:hint="eastAsia"/>
          <w:szCs w:val="21"/>
          <w:lang w:val="en-US" w:eastAsia="zh-CN"/>
        </w:rPr>
      </w:pPr>
      <w:r>
        <w:rPr>
          <w:rFonts w:hint="eastAsia"/>
          <w:szCs w:val="21"/>
          <w:lang w:val="en-US" w:eastAsia="zh-CN"/>
        </w:rPr>
        <w:t>1.9.1保证配件的存储并提供备件的发货，提供在线支持、现场检修、全部零配件更换。</w:t>
      </w:r>
    </w:p>
    <w:p>
      <w:pPr>
        <w:spacing w:line="400" w:lineRule="exact"/>
        <w:rPr>
          <w:rFonts w:hint="eastAsia"/>
          <w:szCs w:val="21"/>
          <w:lang w:val="en-US" w:eastAsia="zh-CN"/>
        </w:rPr>
      </w:pPr>
      <w:r>
        <w:rPr>
          <w:rFonts w:hint="eastAsia"/>
          <w:szCs w:val="21"/>
          <w:lang w:val="en-US" w:eastAsia="zh-CN"/>
        </w:rPr>
        <w:t>1.9.2所有配件保证是原厂，并提供清晰合法的来源证明材料。</w:t>
      </w:r>
    </w:p>
    <w:p>
      <w:pPr>
        <w:spacing w:line="400" w:lineRule="exact"/>
        <w:rPr>
          <w:rFonts w:hint="eastAsia"/>
          <w:szCs w:val="21"/>
          <w:lang w:val="en-US" w:eastAsia="zh-CN"/>
        </w:rPr>
      </w:pPr>
      <w:r>
        <w:rPr>
          <w:rFonts w:hint="eastAsia"/>
          <w:szCs w:val="21"/>
          <w:lang w:val="en-US" w:eastAsia="zh-CN"/>
        </w:rPr>
        <w:t>1.9.3提供免费维修服务热线，提供维修技术专家开展远程在线技术支持和维修诊断，及时派工程师进行指导或赴现场维修。</w:t>
      </w:r>
    </w:p>
    <w:p>
      <w:pPr>
        <w:spacing w:line="400" w:lineRule="exact"/>
        <w:rPr>
          <w:rFonts w:hint="eastAsia"/>
          <w:szCs w:val="21"/>
          <w:lang w:val="en-US" w:eastAsia="zh-CN"/>
        </w:rPr>
      </w:pPr>
      <w:r>
        <w:rPr>
          <w:rFonts w:hint="eastAsia"/>
          <w:szCs w:val="21"/>
          <w:lang w:val="en-US" w:eastAsia="zh-CN"/>
        </w:rPr>
        <w:t>1.9.4报修响应时间≤1小时；如需到场维修，到达现场时间≤8小时。</w:t>
      </w:r>
    </w:p>
    <w:p>
      <w:pPr>
        <w:spacing w:line="400" w:lineRule="exact"/>
        <w:rPr>
          <w:rFonts w:hint="eastAsia"/>
          <w:szCs w:val="21"/>
          <w:lang w:val="en-US" w:eastAsia="zh-CN"/>
        </w:rPr>
      </w:pPr>
      <w:r>
        <w:rPr>
          <w:rFonts w:hint="eastAsia"/>
          <w:szCs w:val="21"/>
          <w:lang w:val="en-US" w:eastAsia="zh-CN"/>
        </w:rPr>
        <w:t>1.9.5质保时间：设备经过验收后整机质保不少于三年。</w:t>
      </w:r>
      <w:bookmarkStart w:id="0" w:name="_GoBack"/>
      <w:bookmarkEnd w:id="0"/>
      <w:r>
        <w:rPr>
          <w:rFonts w:hint="eastAsia"/>
          <w:szCs w:val="21"/>
          <w:lang w:val="en-US" w:eastAsia="zh-CN"/>
        </w:rPr>
        <w:t>保修起算日：自设备验收合格之日起。</w:t>
      </w:r>
    </w:p>
    <w:p>
      <w:pPr>
        <w:spacing w:line="400" w:lineRule="exact"/>
        <w:rPr>
          <w:rFonts w:hint="default"/>
          <w:b/>
          <w:bCs/>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xMmRhNDk3NjJlMjNhYjQ0OGNkYTg4OTA2ZjUxYTQifQ=="/>
  </w:docVars>
  <w:rsids>
    <w:rsidRoot w:val="007B5A2E"/>
    <w:rsid w:val="0012631A"/>
    <w:rsid w:val="00157882"/>
    <w:rsid w:val="00163F77"/>
    <w:rsid w:val="001F724C"/>
    <w:rsid w:val="00303678"/>
    <w:rsid w:val="00321F1D"/>
    <w:rsid w:val="003A5593"/>
    <w:rsid w:val="00400F39"/>
    <w:rsid w:val="004B2613"/>
    <w:rsid w:val="00540349"/>
    <w:rsid w:val="005417C4"/>
    <w:rsid w:val="005712AE"/>
    <w:rsid w:val="00585715"/>
    <w:rsid w:val="005A481F"/>
    <w:rsid w:val="005B2824"/>
    <w:rsid w:val="00604D41"/>
    <w:rsid w:val="00614A56"/>
    <w:rsid w:val="006A14C1"/>
    <w:rsid w:val="0072084D"/>
    <w:rsid w:val="00722BD8"/>
    <w:rsid w:val="00730562"/>
    <w:rsid w:val="00746474"/>
    <w:rsid w:val="00761950"/>
    <w:rsid w:val="007B5A2E"/>
    <w:rsid w:val="007E0A9F"/>
    <w:rsid w:val="00820A1F"/>
    <w:rsid w:val="008756B7"/>
    <w:rsid w:val="008C7945"/>
    <w:rsid w:val="008F7775"/>
    <w:rsid w:val="00A876EA"/>
    <w:rsid w:val="00B706BD"/>
    <w:rsid w:val="00BB5FFC"/>
    <w:rsid w:val="00BB7799"/>
    <w:rsid w:val="00C32568"/>
    <w:rsid w:val="00D734CA"/>
    <w:rsid w:val="00D75E6F"/>
    <w:rsid w:val="00D76A63"/>
    <w:rsid w:val="00D94A7C"/>
    <w:rsid w:val="00E0640A"/>
    <w:rsid w:val="00E1032E"/>
    <w:rsid w:val="00EE5D16"/>
    <w:rsid w:val="00F446B4"/>
    <w:rsid w:val="050556A0"/>
    <w:rsid w:val="3FCD4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1805</Words>
  <Characters>2356</Characters>
  <Lines>16</Lines>
  <Paragraphs>4</Paragraphs>
  <TotalTime>1</TotalTime>
  <ScaleCrop>false</ScaleCrop>
  <LinksUpToDate>false</LinksUpToDate>
  <CharactersWithSpaces>2413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2022-11-22T14:54:00Z</dcterms:created>
  <dc:creator>jiaming.sun_CB</dc:creator>
  <cp:lastModifiedBy>王俊美</cp:lastModifiedBy>
  <dcterms:modified xsi:type="dcterms:W3CDTF">2023-07-13T09:31:00Z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5239B34FFE384429BBF1E0400FCB86EA_13</vt:lpwstr>
  </property>
</Properties>
</file>