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A3" w:rsidRDefault="001677E8" w:rsidP="00791638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视频会议终端（</w:t>
      </w:r>
      <w:r w:rsidR="00003D6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台）</w:t>
      </w:r>
    </w:p>
    <w:tbl>
      <w:tblPr>
        <w:tblStyle w:val="a6"/>
        <w:tblW w:w="9120" w:type="dxa"/>
        <w:tblLook w:val="04A0"/>
      </w:tblPr>
      <w:tblGrid>
        <w:gridCol w:w="1951"/>
        <w:gridCol w:w="7169"/>
      </w:tblGrid>
      <w:tr w:rsidR="004706D8" w:rsidRPr="004706D8" w:rsidTr="008A2472">
        <w:trPr>
          <w:cantSplit/>
          <w:trHeight w:val="482"/>
        </w:trPr>
        <w:tc>
          <w:tcPr>
            <w:tcW w:w="1951" w:type="dxa"/>
            <w:vAlign w:val="center"/>
          </w:tcPr>
          <w:p w:rsidR="004706D8" w:rsidRPr="004706D8" w:rsidRDefault="004706D8" w:rsidP="008A2472">
            <w:pPr>
              <w:jc w:val="center"/>
              <w:rPr>
                <w:b/>
                <w:sz w:val="24"/>
              </w:rPr>
            </w:pPr>
            <w:r w:rsidRPr="004706D8">
              <w:rPr>
                <w:b/>
                <w:sz w:val="24"/>
              </w:rPr>
              <w:t>设备参数名称</w:t>
            </w:r>
          </w:p>
        </w:tc>
        <w:tc>
          <w:tcPr>
            <w:tcW w:w="7169" w:type="dxa"/>
            <w:vAlign w:val="center"/>
          </w:tcPr>
          <w:p w:rsidR="004706D8" w:rsidRPr="004706D8" w:rsidRDefault="008A2472" w:rsidP="008A2472">
            <w:pPr>
              <w:jc w:val="center"/>
              <w:rPr>
                <w:b/>
                <w:sz w:val="24"/>
              </w:rPr>
            </w:pPr>
            <w:r w:rsidRPr="004706D8">
              <w:rPr>
                <w:rFonts w:hint="eastAsia"/>
                <w:b/>
                <w:sz w:val="24"/>
              </w:rPr>
              <w:t>要求</w:t>
            </w:r>
            <w:r>
              <w:rPr>
                <w:rFonts w:hint="eastAsia"/>
                <w:b/>
                <w:sz w:val="24"/>
              </w:rPr>
              <w:t>技术</w:t>
            </w:r>
            <w:r w:rsidR="004706D8" w:rsidRPr="004706D8">
              <w:rPr>
                <w:rFonts w:hint="eastAsia"/>
                <w:b/>
                <w:sz w:val="24"/>
              </w:rPr>
              <w:t>参数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总体要求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采用一体式结构，嵌入式操作系统，非</w:t>
            </w:r>
            <w:r w:rsidRPr="008A2472">
              <w:rPr>
                <w:rFonts w:ascii="等线" w:hAnsi="等线"/>
                <w:kern w:val="0"/>
                <w:szCs w:val="21"/>
              </w:rPr>
              <w:t>PC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架构、非工控机架构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采用一体化集成</w:t>
            </w:r>
            <w:r w:rsidRPr="008A2472">
              <w:rPr>
                <w:rFonts w:ascii="等线" w:hAnsi="等线"/>
                <w:kern w:val="0"/>
                <w:szCs w:val="21"/>
              </w:rPr>
              <w:t>PTZ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摄像机、全景摄像机、数字阵列麦克及编解码器。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ITU-T H.323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IETF SIP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协议，具有良好的兼容性和开放性。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64Kbps-8Mbps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呼叫带宽。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采用国产自主的编解码芯片，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终端主要元器件须采用国产化器件，至少包括摄像机镜头、视音频编解码单元、</w:t>
            </w:r>
            <w:r w:rsidRPr="008A2472">
              <w:rPr>
                <w:rFonts w:ascii="等线" w:hAnsi="等线"/>
                <w:kern w:val="0"/>
                <w:szCs w:val="21"/>
              </w:rPr>
              <w:t>CPU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处理芯片、时钟芯片等，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支持多种分辨率、速率和帧率的视频码流（同时发送</w:t>
            </w:r>
            <w:r w:rsidRPr="008A2472">
              <w:rPr>
                <w:rFonts w:asciiTheme="minorEastAsia" w:hAnsiTheme="minorEastAsia" w:hint="eastAsia"/>
                <w:kern w:val="0"/>
                <w:szCs w:val="21"/>
              </w:rPr>
              <w:t>≥</w:t>
            </w:r>
            <w:r w:rsidRPr="008A2472">
              <w:rPr>
                <w:rFonts w:ascii="等线" w:hAnsi="等线"/>
                <w:kern w:val="0"/>
                <w:szCs w:val="21"/>
              </w:rPr>
              <w:t>4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路视频码流，接收</w:t>
            </w:r>
            <w:r w:rsidRPr="008A2472">
              <w:rPr>
                <w:rFonts w:asciiTheme="minorEastAsia" w:hAnsiTheme="minorEastAsia" w:hint="eastAsia"/>
                <w:kern w:val="0"/>
                <w:szCs w:val="21"/>
              </w:rPr>
              <w:t>≥</w:t>
            </w:r>
            <w:r w:rsidRPr="008A2472">
              <w:rPr>
                <w:rFonts w:ascii="等线" w:hAnsi="等线"/>
                <w:kern w:val="0"/>
                <w:szCs w:val="21"/>
              </w:rPr>
              <w:t>9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路视频码流），以适应不同线路带宽、不同设备能力、不同网络环境下的组网要求，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</w:t>
            </w:r>
            <w:r w:rsidRPr="008A2472">
              <w:rPr>
                <w:rFonts w:ascii="等线" w:hAnsi="等线"/>
                <w:szCs w:val="21"/>
              </w:rPr>
              <w:t>MCU</w:t>
            </w:r>
            <w:r w:rsidRPr="008A2472">
              <w:rPr>
                <w:rFonts w:ascii="等线" w:hAnsi="等线" w:hint="eastAsia"/>
                <w:szCs w:val="21"/>
              </w:rPr>
              <w:t>召开单向直播会议时，终端可加入会议获取单向音视频码流，提升</w:t>
            </w:r>
            <w:r w:rsidRPr="008A2472">
              <w:rPr>
                <w:rFonts w:ascii="等线" w:hAnsi="等线"/>
                <w:szCs w:val="21"/>
              </w:rPr>
              <w:t>MCU</w:t>
            </w:r>
            <w:r w:rsidRPr="008A2472">
              <w:rPr>
                <w:rFonts w:ascii="等线" w:hAnsi="等线" w:hint="eastAsia"/>
                <w:szCs w:val="21"/>
              </w:rPr>
              <w:t>接入性能。当需要音视频交互时，可切换成普通会议模式，可以实现和</w:t>
            </w:r>
            <w:r w:rsidRPr="008A2472">
              <w:rPr>
                <w:rFonts w:ascii="等线" w:hAnsi="等线"/>
                <w:szCs w:val="21"/>
              </w:rPr>
              <w:t>MCU</w:t>
            </w:r>
            <w:r w:rsidRPr="008A2472">
              <w:rPr>
                <w:rFonts w:ascii="等线" w:hAnsi="等线" w:hint="eastAsia"/>
                <w:szCs w:val="21"/>
              </w:rPr>
              <w:t>进行正常双向音视频码流通信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</w:t>
            </w:r>
            <w:r w:rsidRPr="008A2472">
              <w:rPr>
                <w:rFonts w:ascii="等线" w:hAnsi="等线"/>
                <w:szCs w:val="21"/>
              </w:rPr>
              <w:t>TR069</w:t>
            </w:r>
            <w:r w:rsidRPr="008A2472">
              <w:rPr>
                <w:rFonts w:ascii="等线" w:hAnsi="等线" w:hint="eastAsia"/>
                <w:szCs w:val="21"/>
              </w:rPr>
              <w:t>网管协议，实现平台对终端配置下发、软件升级、状态监测、故障诊断等功能，</w:t>
            </w:r>
            <w:r w:rsidRPr="008A2472">
              <w:rPr>
                <w:rFonts w:ascii="等线" w:hAnsi="等线" w:hint="eastAsia"/>
                <w:bCs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摄像机指标要求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内置</w:t>
            </w:r>
            <w:r w:rsidRPr="008A2472">
              <w:rPr>
                <w:rFonts w:ascii="等线" w:hAnsi="等线"/>
                <w:kern w:val="0"/>
                <w:szCs w:val="21"/>
              </w:rPr>
              <w:t>PTZ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高清摄像机，支持≥</w:t>
            </w:r>
            <w:r w:rsidRPr="008A2472">
              <w:rPr>
                <w:rFonts w:ascii="等线" w:hAnsi="等线"/>
                <w:kern w:val="0"/>
                <w:szCs w:val="21"/>
              </w:rPr>
              <w:t>213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万像素</w:t>
            </w:r>
            <w:r w:rsidRPr="008A2472">
              <w:rPr>
                <w:rFonts w:ascii="等线" w:hAnsi="等线"/>
                <w:kern w:val="0"/>
                <w:szCs w:val="21"/>
              </w:rPr>
              <w:t>1/2.8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英寸</w:t>
            </w:r>
            <w:r w:rsidRPr="008A2472">
              <w:rPr>
                <w:rFonts w:ascii="等线" w:hAnsi="等线"/>
                <w:kern w:val="0"/>
                <w:szCs w:val="21"/>
              </w:rPr>
              <w:t>CMOS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成像芯片，支持不小于</w:t>
            </w:r>
            <w:r w:rsidRPr="008A2472">
              <w:rPr>
                <w:rFonts w:ascii="等线" w:hAnsi="等线"/>
                <w:kern w:val="0"/>
                <w:szCs w:val="21"/>
              </w:rPr>
              <w:t>1080P 60fps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视频图像采集。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倍光学变焦，水平视角≥</w:t>
            </w:r>
            <w:r w:rsidRPr="008A2472">
              <w:rPr>
                <w:rFonts w:ascii="等线" w:hAnsi="等线"/>
                <w:kern w:val="0"/>
                <w:szCs w:val="21"/>
              </w:rPr>
              <w:t>83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平移角度≥</w:t>
            </w:r>
            <w:r w:rsidRPr="008A2472">
              <w:rPr>
                <w:rFonts w:ascii="等线" w:hAnsi="等线"/>
                <w:kern w:val="0"/>
                <w:szCs w:val="21"/>
              </w:rPr>
              <w:t>+/-100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°，俯仰角度≥</w:t>
            </w:r>
            <w:r w:rsidRPr="008A2472">
              <w:rPr>
                <w:rFonts w:ascii="等线" w:hAnsi="等线"/>
                <w:kern w:val="0"/>
                <w:szCs w:val="21"/>
              </w:rPr>
              <w:t>+/-30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/>
                <w:kern w:val="0"/>
                <w:szCs w:val="21"/>
              </w:rPr>
              <w:t>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个预置位。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内置全景摄像机，支持≥</w:t>
            </w:r>
            <w:r w:rsidRPr="008A2472">
              <w:rPr>
                <w:rFonts w:ascii="等线" w:hAnsi="等线"/>
                <w:kern w:val="0"/>
                <w:szCs w:val="21"/>
              </w:rPr>
              <w:t>200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万像素</w:t>
            </w:r>
            <w:r w:rsidRPr="008A2472">
              <w:rPr>
                <w:rFonts w:ascii="等线" w:hAnsi="等线"/>
                <w:kern w:val="0"/>
                <w:szCs w:val="21"/>
              </w:rPr>
              <w:t>1/2.9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英寸</w:t>
            </w:r>
            <w:r w:rsidRPr="008A2472">
              <w:rPr>
                <w:rFonts w:ascii="等线" w:hAnsi="等线"/>
                <w:kern w:val="0"/>
                <w:szCs w:val="21"/>
              </w:rPr>
              <w:t>CMOS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成像芯片，水平视角≥</w:t>
            </w:r>
            <w:r w:rsidRPr="008A2472">
              <w:rPr>
                <w:rFonts w:ascii="等线" w:hAnsi="等线"/>
                <w:kern w:val="0"/>
                <w:szCs w:val="21"/>
              </w:rPr>
              <w:t>81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°，支持隐私保护功能。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支持智能人脸识别、人形识别、运动检测等算法，系统可根据与会人数及位置自动调整，全景画面应能涵盖所有与会人员，并保证人物居中显示，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365FCA">
        <w:trPr>
          <w:cantSplit/>
          <w:trHeight w:val="379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麦克风指标要求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集成数字阵列麦克风，拾音半径≥</w:t>
            </w:r>
            <w:r w:rsidRPr="008A2472">
              <w:rPr>
                <w:rFonts w:ascii="等线" w:hAnsi="等线"/>
                <w:kern w:val="0"/>
                <w:szCs w:val="21"/>
              </w:rPr>
              <w:t>8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米，</w:t>
            </w:r>
            <w:r w:rsidRPr="008A2472">
              <w:rPr>
                <w:rFonts w:ascii="等线" w:hAnsi="等线" w:hint="eastAsia"/>
                <w:szCs w:val="21"/>
              </w:rPr>
              <w:t>采样率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≥</w:t>
            </w:r>
            <w:r w:rsidRPr="008A2472">
              <w:rPr>
                <w:rFonts w:ascii="等线" w:hAnsi="等线"/>
                <w:szCs w:val="21"/>
              </w:rPr>
              <w:t>48KHZ</w:t>
            </w:r>
            <w:r w:rsidRPr="008A2472">
              <w:rPr>
                <w:rFonts w:ascii="等线" w:hAnsi="等线" w:hint="eastAsia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视频指标要求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H.265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H.264 HP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H.264 BP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H.264 SVC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 xml:space="preserve"> H.263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H.263+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等图像编码协议，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1080P30fps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720P50/60fps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720P25/30fps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等分辨率。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本次项目配置</w:t>
            </w:r>
            <w:r w:rsidRPr="008A2472">
              <w:rPr>
                <w:rFonts w:ascii="等线" w:hAnsi="等线"/>
                <w:bCs/>
                <w:kern w:val="0"/>
                <w:szCs w:val="21"/>
              </w:rPr>
              <w:t>1080P30fps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对称编解码能力。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音频指标要求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G.711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G.722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G.722.1C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G.729A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AAC-LD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Opus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等音频协议，支持双声道立体声功能。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双流指标要求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H.239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BFCP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双流协议。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支持主流达到</w:t>
            </w:r>
            <w:r w:rsidRPr="008A2472">
              <w:rPr>
                <w:rFonts w:ascii="等线" w:hAnsi="等线"/>
                <w:kern w:val="0"/>
                <w:szCs w:val="21"/>
              </w:rPr>
              <w:t>1080P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30</w:t>
            </w:r>
            <w:r w:rsidRPr="008A2472">
              <w:rPr>
                <w:rFonts w:ascii="等线" w:hAnsi="等线"/>
                <w:kern w:val="0"/>
                <w:szCs w:val="21"/>
              </w:rPr>
              <w:t>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情况下，辅流最大达到</w:t>
            </w:r>
            <w:r w:rsidRPr="008A2472">
              <w:rPr>
                <w:rFonts w:ascii="等线" w:hAnsi="等线"/>
                <w:kern w:val="0"/>
                <w:szCs w:val="21"/>
              </w:rPr>
              <w:t>1080P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30</w:t>
            </w:r>
            <w:r w:rsidRPr="008A2472">
              <w:rPr>
                <w:rFonts w:ascii="等线" w:hAnsi="等线"/>
                <w:kern w:val="0"/>
                <w:szCs w:val="21"/>
              </w:rPr>
              <w:t>fps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支持有线投屏和无线投屏功能，可通过有线网络或</w:t>
            </w:r>
            <w:r w:rsidRPr="008A2472">
              <w:rPr>
                <w:rFonts w:ascii="等线" w:hAnsi="等线"/>
                <w:kern w:val="0"/>
                <w:szCs w:val="21"/>
              </w:rPr>
              <w:t>Wi-Fi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投屏共享，投屏内容的清晰度最大不低于</w:t>
            </w:r>
            <w:r w:rsidRPr="008A2472">
              <w:rPr>
                <w:rFonts w:ascii="等线" w:hAnsi="等线"/>
                <w:kern w:val="0"/>
                <w:szCs w:val="21"/>
              </w:rPr>
              <w:t>4K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无须输入终端</w:t>
            </w:r>
            <w:r w:rsidRPr="008A2472">
              <w:rPr>
                <w:rFonts w:ascii="等线" w:hAnsi="等线"/>
                <w:kern w:val="0"/>
                <w:szCs w:val="21"/>
              </w:rPr>
              <w:t>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地址，支持通过投影码方式实现投屏共享，投影码位数可设置，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 w:cs="Segoe UI Symbol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支持将投屏内容以双流方式发送给远端，双流清晰度最大</w:t>
            </w:r>
            <w:r w:rsidRPr="008A2472">
              <w:rPr>
                <w:rFonts w:ascii="等线" w:hAnsi="等线"/>
                <w:kern w:val="0"/>
                <w:szCs w:val="21"/>
              </w:rPr>
              <w:t>1080P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，无线投屏支持音频共享，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接口要求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/>
                <w:kern w:val="0"/>
                <w:szCs w:val="21"/>
              </w:rPr>
              <w:t>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路高清视频输入，≥</w:t>
            </w:r>
            <w:r w:rsidRPr="008A2472">
              <w:rPr>
                <w:rFonts w:ascii="等线" w:hAnsi="等线"/>
                <w:kern w:val="0"/>
                <w:szCs w:val="21"/>
              </w:rPr>
              <w:t>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路高清视频输出，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提供清晰的设备背板照片证明。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支持≥</w:t>
            </w:r>
            <w:r w:rsidRPr="008A2472">
              <w:rPr>
                <w:rFonts w:ascii="等线" w:hAnsi="等线"/>
                <w:kern w:val="0"/>
                <w:szCs w:val="21"/>
              </w:rPr>
              <w:t>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路音频输入，≥</w:t>
            </w:r>
            <w:r w:rsidRPr="008A2472">
              <w:rPr>
                <w:rFonts w:ascii="等线" w:hAnsi="等线"/>
                <w:kern w:val="0"/>
                <w:szCs w:val="21"/>
              </w:rPr>
              <w:t>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路音频输出。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10M/100M/1000M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自适应网口，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支持通过</w:t>
            </w:r>
            <w:r w:rsidRPr="008A2472">
              <w:rPr>
                <w:rFonts w:ascii="等线" w:hAnsi="等线"/>
                <w:kern w:val="0"/>
                <w:szCs w:val="21"/>
              </w:rPr>
              <w:t>USB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接口自动导入终端配置，方便设备的安装部署，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支持通过</w:t>
            </w:r>
            <w:r w:rsidRPr="008A2472">
              <w:rPr>
                <w:rFonts w:ascii="等线" w:hAnsi="等线"/>
                <w:bCs/>
                <w:kern w:val="0"/>
                <w:szCs w:val="21"/>
              </w:rPr>
              <w:t>USB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接口连接鼠标和键盘，实现通过外设进行操作和控制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IEEE802.11 a/b/g/n/ac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网络协议，支持</w:t>
            </w:r>
            <w:r w:rsidRPr="008A2472">
              <w:rPr>
                <w:rFonts w:ascii="等线" w:hAnsi="等线"/>
                <w:kern w:val="0"/>
                <w:szCs w:val="21"/>
              </w:rPr>
              <w:t>WPA2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认证，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2.4GHz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和</w:t>
            </w:r>
            <w:r w:rsidRPr="008A2472">
              <w:rPr>
                <w:rFonts w:ascii="等线" w:hAnsi="等线"/>
                <w:kern w:val="0"/>
                <w:szCs w:val="21"/>
              </w:rPr>
              <w:t>5GHz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双频接入，同时支持</w:t>
            </w:r>
            <w:r w:rsidRPr="008A2472">
              <w:rPr>
                <w:rFonts w:ascii="等线" w:hAnsi="等线"/>
                <w:kern w:val="0"/>
                <w:szCs w:val="21"/>
              </w:rPr>
              <w:t>Wi-Fi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热点及客户端模式，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网络适应性要求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5</w:t>
            </w:r>
            <w:r w:rsidRPr="008A2472">
              <w:rPr>
                <w:rFonts w:ascii="等线" w:hAnsi="等线"/>
                <w:kern w:val="0"/>
                <w:szCs w:val="21"/>
              </w:rPr>
              <w:t>0%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网络丢包时，语音清晰连续，视频清晰流畅，无卡顿、无马赛克，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80%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的网络丢包时，声音清晰流畅，不影响会议继续进行，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512Kbps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会议带宽下，实现</w:t>
            </w:r>
            <w:r w:rsidRPr="008A2472">
              <w:rPr>
                <w:rFonts w:ascii="等线" w:hAnsi="等线"/>
                <w:kern w:val="0"/>
                <w:szCs w:val="21"/>
              </w:rPr>
              <w:t>1080P60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帧图像格式编解码；</w:t>
            </w:r>
            <w:r w:rsidRPr="008A2472">
              <w:rPr>
                <w:rFonts w:ascii="等线" w:hAnsi="等线"/>
                <w:kern w:val="0"/>
                <w:szCs w:val="21"/>
              </w:rPr>
              <w:t>384Kbps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会议带宽下，实现</w:t>
            </w:r>
            <w:r w:rsidRPr="008A2472">
              <w:rPr>
                <w:rFonts w:ascii="等线" w:hAnsi="等线"/>
                <w:kern w:val="0"/>
                <w:szCs w:val="21"/>
              </w:rPr>
              <w:t>1080P30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帧图像格式编解码；</w:t>
            </w:r>
            <w:r w:rsidRPr="008A2472">
              <w:rPr>
                <w:rFonts w:ascii="等线" w:hAnsi="等线"/>
                <w:kern w:val="0"/>
                <w:szCs w:val="21"/>
              </w:rPr>
              <w:t>256Kbps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会议带宽下，实现</w:t>
            </w:r>
            <w:r w:rsidRPr="008A2472">
              <w:rPr>
                <w:rFonts w:ascii="等线" w:hAnsi="等线"/>
                <w:kern w:val="0"/>
                <w:szCs w:val="21"/>
              </w:rPr>
              <w:t>720P30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帧图像格式编解码，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网络升降速，可根据</w:t>
            </w:r>
            <w:r w:rsidRPr="008A2472">
              <w:rPr>
                <w:rFonts w:ascii="等线" w:hAnsi="等线"/>
                <w:kern w:val="0"/>
                <w:szCs w:val="21"/>
              </w:rPr>
              <w:t>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网络带宽的变化，自动调整会议中视音频带宽，保证图像语音质量良好。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IPv4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和</w:t>
            </w:r>
            <w:r w:rsidRPr="008A2472">
              <w:rPr>
                <w:rFonts w:ascii="等线" w:hAnsi="等线"/>
                <w:kern w:val="0"/>
                <w:szCs w:val="21"/>
              </w:rPr>
              <w:t>IPv6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双协议栈，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安全指标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支持在</w:t>
            </w:r>
            <w:r w:rsidRPr="008A2472">
              <w:rPr>
                <w:rFonts w:ascii="等线" w:hAnsi="等线"/>
                <w:kern w:val="0"/>
                <w:szCs w:val="21"/>
              </w:rPr>
              <w:t>H.323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协议下，</w:t>
            </w:r>
            <w:r w:rsidRPr="008A2472">
              <w:rPr>
                <w:rFonts w:ascii="等线" w:hAnsi="等线"/>
                <w:kern w:val="0"/>
                <w:szCs w:val="21"/>
              </w:rPr>
              <w:t>H.235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信令加密；支持在</w:t>
            </w:r>
            <w:r w:rsidRPr="008A2472">
              <w:rPr>
                <w:rFonts w:ascii="等线" w:hAnsi="等线"/>
                <w:kern w:val="0"/>
                <w:szCs w:val="21"/>
              </w:rPr>
              <w:t>SIP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下，</w:t>
            </w:r>
            <w:r w:rsidRPr="008A2472">
              <w:rPr>
                <w:rFonts w:ascii="等线" w:hAnsi="等线"/>
                <w:kern w:val="0"/>
                <w:szCs w:val="21"/>
              </w:rPr>
              <w:t>TLS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SRTP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加密；支持</w:t>
            </w:r>
            <w:r w:rsidRPr="008A2472">
              <w:rPr>
                <w:rFonts w:ascii="等线" w:hAnsi="等线"/>
                <w:kern w:val="0"/>
                <w:szCs w:val="21"/>
              </w:rPr>
              <w:t xml:space="preserve"> AES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媒体流加密算法，保证会议安全，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SM2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SM3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SM4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国密加密算法，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支持首次登陆修改密码提示，具备弱口令风险提示、连接超时、错误口令尝试次数限制等防暴力破解机制，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</w:t>
            </w:r>
            <w:r w:rsidRPr="008A2472">
              <w:rPr>
                <w:rFonts w:ascii="等线" w:hAnsi="等线"/>
                <w:kern w:val="0"/>
                <w:szCs w:val="21"/>
              </w:rPr>
              <w:t>Web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、</w:t>
            </w:r>
            <w:r w:rsidRPr="008A2472">
              <w:rPr>
                <w:rFonts w:ascii="等线" w:hAnsi="等线"/>
                <w:kern w:val="0"/>
                <w:szCs w:val="21"/>
              </w:rPr>
              <w:t>telnet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密码保护功能，密码须符合复杂度要求，至少包含字母、数字、特殊字符中的两种，密码长度不小于</w:t>
            </w:r>
            <w:r w:rsidRPr="008A2472">
              <w:rPr>
                <w:rFonts w:ascii="等线" w:hAnsi="等线"/>
                <w:kern w:val="0"/>
                <w:szCs w:val="21"/>
              </w:rPr>
              <w:t>6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位，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支持以硬件安全信任根为基础，以安全信任链校验机制对启动加载软件、操作系统和应用程序逐级安全校验，完全通过证书校验后方可启动终端，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终端采集的用户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 xml:space="preserve">AI 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语音指令，由终端解析指令，解析后即时销毁，终端不保存任何信息，也不允许访问获取，提供第三方权威机构检测报告证明。</w:t>
            </w:r>
          </w:p>
        </w:tc>
      </w:tr>
      <w:tr w:rsidR="004706D8" w:rsidRPr="004706D8" w:rsidTr="008A2472">
        <w:trPr>
          <w:cantSplit/>
          <w:trHeight w:val="459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终端功能要求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支持在同一个显示设备上显示远端画面、本地画面和辅流画面。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支持终端在两个不同的视频输出口，分别显示远端画面、辅流画面或本地画面。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支持在终端两个不同的视频输出口，分别显示远端会场画面和自定义多画面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支持访问</w:t>
            </w:r>
            <w:r w:rsidRPr="008A2472">
              <w:rPr>
                <w:rFonts w:ascii="等线" w:hAnsi="等线"/>
                <w:szCs w:val="21"/>
              </w:rPr>
              <w:t>LDAP</w:t>
            </w:r>
            <w:r w:rsidRPr="008A2472">
              <w:rPr>
                <w:rFonts w:ascii="等线" w:hAnsi="等线" w:hint="eastAsia"/>
                <w:szCs w:val="21"/>
              </w:rPr>
              <w:t>网络地址本服务器在线获取会场列表，支持本地地址本导入、导出功能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支持自动获取会议日程功能，可显示会议名称、会议号码、会议时间等信息，支持通过会议日程快速加入会议，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支持字幕功能，实现会场名称、横幅叠加，字幕内容、字体大小、颜色、滚动速度等可自定义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支持视频画面从本地采集、编码、网络传输、解码到显示输出后，整体时延不超过</w:t>
            </w:r>
            <w:r w:rsidRPr="008A2472">
              <w:rPr>
                <w:rFonts w:ascii="等线" w:hAnsi="等线"/>
                <w:kern w:val="0"/>
                <w:szCs w:val="21"/>
              </w:rPr>
              <w:t>120ms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363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支持在终端控制软件上对本地和远端会场图像进行实时预览。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支持终端上电开机后，自动调用摄像机的预置位，无须人工干预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szCs w:val="21"/>
              </w:rPr>
              <w:t>支持自动网络断线检测、自环检测、</w:t>
            </w:r>
            <w:r w:rsidRPr="008A2472">
              <w:rPr>
                <w:rFonts w:ascii="等线" w:hAnsi="等线"/>
                <w:szCs w:val="21"/>
              </w:rPr>
              <w:t>IP</w:t>
            </w:r>
            <w:r w:rsidRPr="008A2472">
              <w:rPr>
                <w:rFonts w:ascii="等线" w:hAnsi="等线" w:hint="eastAsia"/>
                <w:szCs w:val="21"/>
              </w:rPr>
              <w:t>地址冲突检测、音视频输入输出检测，色带测试、网络测试、断线重呼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，提供第三方权威机构检测报告证明。</w:t>
            </w:r>
          </w:p>
        </w:tc>
      </w:tr>
      <w:tr w:rsidR="004706D8" w:rsidRPr="004706D8" w:rsidTr="003A2DF7">
        <w:trPr>
          <w:cantSplit/>
          <w:trHeight w:val="474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提供</w:t>
            </w:r>
            <w:r w:rsidRPr="008A2472">
              <w:rPr>
                <w:rFonts w:ascii="等线" w:hAnsi="等线"/>
                <w:kern w:val="0"/>
                <w:szCs w:val="21"/>
              </w:rPr>
              <w:t>API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二次开发接口，实现与第三方系统集成。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A</w:t>
            </w:r>
            <w:r w:rsidRPr="004706D8">
              <w:rPr>
                <w:sz w:val="24"/>
              </w:rPr>
              <w:t>I</w:t>
            </w:r>
            <w:r w:rsidRPr="004706D8">
              <w:rPr>
                <w:rFonts w:hint="eastAsia"/>
                <w:sz w:val="24"/>
              </w:rPr>
              <w:t>功能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支持通过语音指令实现唤醒终端、加入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结束会议、调节音量、发送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停止双流共享、延长会议等功能，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</w:t>
            </w:r>
          </w:p>
        </w:tc>
      </w:tr>
      <w:tr w:rsidR="004706D8" w:rsidRPr="004706D8" w:rsidTr="003A2DF7">
        <w:trPr>
          <w:cantSplit/>
          <w:trHeight w:val="490"/>
        </w:trPr>
        <w:tc>
          <w:tcPr>
            <w:tcW w:w="1951" w:type="dxa"/>
            <w:vMerge w:val="restart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t>触控终端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标配触控终端，触控屏尺寸≥</w:t>
            </w:r>
            <w:r w:rsidRPr="008A2472">
              <w:rPr>
                <w:rFonts w:ascii="等线" w:hAnsi="等线"/>
                <w:kern w:val="0"/>
                <w:szCs w:val="21"/>
              </w:rPr>
              <w:t>10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英寸，分辨率≥</w:t>
            </w:r>
            <w:r w:rsidRPr="008A2472">
              <w:rPr>
                <w:rFonts w:ascii="等线" w:hAnsi="等线"/>
                <w:kern w:val="0"/>
                <w:szCs w:val="21"/>
              </w:rPr>
              <w:t>1280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×</w:t>
            </w:r>
            <w:r w:rsidRPr="008A2472">
              <w:rPr>
                <w:rFonts w:ascii="等线" w:hAnsi="等线"/>
                <w:kern w:val="0"/>
                <w:szCs w:val="21"/>
              </w:rPr>
              <w:t>800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支持终端休眠和唤醒、创建会议、静音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闭音、音量调节、摄像机</w:t>
            </w:r>
            <w:r w:rsidRPr="008A2472">
              <w:rPr>
                <w:rFonts w:ascii="等线" w:hAnsi="等线"/>
                <w:kern w:val="0"/>
                <w:szCs w:val="21"/>
              </w:rPr>
              <w:t>PTZ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控制、预置位调用、双流共享、呼叫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挂断会场、添加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删除会场、观看</w:t>
            </w:r>
            <w:r w:rsidRPr="008A2472">
              <w:rPr>
                <w:rFonts w:ascii="等线" w:hAnsi="等线"/>
                <w:kern w:val="0"/>
                <w:szCs w:val="21"/>
              </w:rPr>
              <w:t>/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广播会场、多画面设置、声控切换、结束会议等功能，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421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支持电源适配器及</w:t>
            </w:r>
            <w:r w:rsidRPr="008A2472">
              <w:rPr>
                <w:rFonts w:ascii="等线" w:hAnsi="等线"/>
                <w:kern w:val="0"/>
                <w:szCs w:val="21"/>
              </w:rPr>
              <w:t>PoE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供电。</w:t>
            </w:r>
          </w:p>
        </w:tc>
      </w:tr>
      <w:tr w:rsidR="004706D8" w:rsidRPr="004706D8" w:rsidTr="008A2472">
        <w:trPr>
          <w:cantSplit/>
          <w:trHeight w:val="20"/>
        </w:trPr>
        <w:tc>
          <w:tcPr>
            <w:tcW w:w="1951" w:type="dxa"/>
            <w:vMerge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eastAsia="等线"/>
                <w:bCs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触控终端内置以太网接口和</w:t>
            </w:r>
            <w:r w:rsidRPr="008A2472">
              <w:rPr>
                <w:rFonts w:ascii="等线" w:hAnsi="等线"/>
                <w:kern w:val="0"/>
                <w:szCs w:val="21"/>
              </w:rPr>
              <w:t>Wi-Fi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模块，支持通过有线或无线方式与终端连接，</w:t>
            </w:r>
            <w:r w:rsidRPr="008A2472">
              <w:rPr>
                <w:rFonts w:ascii="等线" w:hAnsi="等线" w:hint="eastAsia"/>
                <w:bCs/>
                <w:kern w:val="0"/>
                <w:szCs w:val="21"/>
              </w:rPr>
              <w:t>提供第三方权威机构检测报告证明。</w:t>
            </w:r>
          </w:p>
        </w:tc>
      </w:tr>
      <w:tr w:rsidR="004706D8" w:rsidRPr="004706D8" w:rsidTr="008A2472">
        <w:trPr>
          <w:cantSplit/>
          <w:trHeight w:val="449"/>
        </w:trPr>
        <w:tc>
          <w:tcPr>
            <w:tcW w:w="1951" w:type="dxa"/>
            <w:vAlign w:val="center"/>
          </w:tcPr>
          <w:p w:rsidR="004706D8" w:rsidRPr="004706D8" w:rsidRDefault="004706D8" w:rsidP="004706D8">
            <w:pPr>
              <w:rPr>
                <w:sz w:val="24"/>
              </w:rPr>
            </w:pPr>
            <w:r w:rsidRPr="004706D8">
              <w:rPr>
                <w:rFonts w:hint="eastAsia"/>
                <w:sz w:val="24"/>
              </w:rPr>
              <w:lastRenderedPageBreak/>
              <w:t>证书指标</w:t>
            </w:r>
          </w:p>
        </w:tc>
        <w:tc>
          <w:tcPr>
            <w:tcW w:w="7169" w:type="dxa"/>
            <w:vAlign w:val="center"/>
          </w:tcPr>
          <w:p w:rsidR="004706D8" w:rsidRPr="008A2472" w:rsidRDefault="004706D8" w:rsidP="008A2472">
            <w:pPr>
              <w:rPr>
                <w:rFonts w:ascii="等线" w:hAnsi="等线"/>
                <w:kern w:val="0"/>
                <w:szCs w:val="21"/>
              </w:rPr>
            </w:pPr>
            <w:r w:rsidRPr="008A2472">
              <w:rPr>
                <w:rFonts w:ascii="等线" w:hAnsi="等线" w:hint="eastAsia"/>
                <w:kern w:val="0"/>
                <w:szCs w:val="21"/>
              </w:rPr>
              <w:t>提供所投设备的电信入网证、</w:t>
            </w:r>
            <w:r w:rsidRPr="008A2472">
              <w:rPr>
                <w:rFonts w:ascii="等线" w:hAnsi="等线"/>
                <w:kern w:val="0"/>
                <w:szCs w:val="21"/>
              </w:rPr>
              <w:t>CCC</w:t>
            </w:r>
            <w:r w:rsidRPr="008A2472">
              <w:rPr>
                <w:rFonts w:ascii="等线" w:hAnsi="等线" w:hint="eastAsia"/>
                <w:kern w:val="0"/>
                <w:szCs w:val="21"/>
              </w:rPr>
              <w:t>证书。</w:t>
            </w:r>
          </w:p>
        </w:tc>
      </w:tr>
      <w:tr w:rsidR="003A2DF7" w:rsidRPr="004706D8" w:rsidTr="008A2472">
        <w:trPr>
          <w:cantSplit/>
          <w:trHeight w:val="449"/>
        </w:trPr>
        <w:tc>
          <w:tcPr>
            <w:tcW w:w="1951" w:type="dxa"/>
            <w:vAlign w:val="center"/>
          </w:tcPr>
          <w:p w:rsidR="003A2DF7" w:rsidRPr="004706D8" w:rsidRDefault="003A2DF7" w:rsidP="004706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维保和其他</w:t>
            </w:r>
          </w:p>
        </w:tc>
        <w:tc>
          <w:tcPr>
            <w:tcW w:w="7169" w:type="dxa"/>
            <w:vAlign w:val="center"/>
          </w:tcPr>
          <w:p w:rsidR="003A2DF7" w:rsidRDefault="003A2DF7" w:rsidP="008A2472">
            <w:pPr>
              <w:rPr>
                <w:rFonts w:ascii="等线" w:hAnsi="等线"/>
                <w:kern w:val="0"/>
                <w:szCs w:val="21"/>
              </w:rPr>
            </w:pPr>
            <w:r w:rsidRPr="003A2DF7">
              <w:rPr>
                <w:rFonts w:ascii="等线" w:hAnsi="等线" w:hint="eastAsia"/>
                <w:kern w:val="0"/>
                <w:szCs w:val="21"/>
              </w:rPr>
              <w:t>三年原厂维保</w:t>
            </w:r>
          </w:p>
          <w:p w:rsidR="003A2DF7" w:rsidRPr="008A2472" w:rsidRDefault="003A2DF7" w:rsidP="005353FF">
            <w:pPr>
              <w:rPr>
                <w:rFonts w:ascii="等线" w:hAnsi="等线"/>
                <w:kern w:val="0"/>
                <w:szCs w:val="21"/>
              </w:rPr>
            </w:pPr>
            <w:r>
              <w:rPr>
                <w:rFonts w:ascii="等线" w:hAnsi="等线" w:hint="eastAsia"/>
                <w:kern w:val="0"/>
                <w:szCs w:val="21"/>
              </w:rPr>
              <w:t>设备须兼容北京市平谷区医院现有远程视频会议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设备（华为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TE30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、华为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TE40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、华为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VP9830</w:t>
            </w:r>
            <w:r w:rsidR="005353FF">
              <w:rPr>
                <w:rFonts w:ascii="等线" w:hAnsi="等线" w:hint="eastAsia"/>
                <w:kern w:val="0"/>
                <w:szCs w:val="21"/>
              </w:rPr>
              <w:t>）</w:t>
            </w:r>
            <w:r>
              <w:rPr>
                <w:rFonts w:ascii="等线" w:hAnsi="等线" w:hint="eastAsia"/>
                <w:kern w:val="0"/>
                <w:szCs w:val="21"/>
              </w:rPr>
              <w:t>。</w:t>
            </w:r>
          </w:p>
        </w:tc>
      </w:tr>
    </w:tbl>
    <w:p w:rsidR="0042710D" w:rsidRPr="004706D8" w:rsidRDefault="0042710D" w:rsidP="00791638">
      <w:pPr>
        <w:jc w:val="left"/>
        <w:rPr>
          <w:noProof/>
        </w:rPr>
      </w:pPr>
    </w:p>
    <w:p w:rsidR="0042710D" w:rsidRPr="005353FF" w:rsidRDefault="0042710D" w:rsidP="00791638">
      <w:pPr>
        <w:jc w:val="left"/>
        <w:rPr>
          <w:rFonts w:ascii="仿宋_GB2312" w:eastAsia="仿宋_GB2312"/>
          <w:sz w:val="32"/>
          <w:szCs w:val="32"/>
        </w:rPr>
      </w:pPr>
    </w:p>
    <w:sectPr w:rsidR="0042710D" w:rsidRPr="005353FF" w:rsidSect="002B2BF8">
      <w:headerReference w:type="default" r:id="rId7"/>
      <w:pgSz w:w="11906" w:h="16838"/>
      <w:pgMar w:top="1440" w:right="1588" w:bottom="1440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CDB" w:rsidRDefault="00D92CDB">
      <w:r>
        <w:separator/>
      </w:r>
    </w:p>
  </w:endnote>
  <w:endnote w:type="continuationSeparator" w:id="1">
    <w:p w:rsidR="00D92CDB" w:rsidRDefault="00D92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CDB" w:rsidRDefault="00D92CDB">
      <w:r>
        <w:separator/>
      </w:r>
    </w:p>
  </w:footnote>
  <w:footnote w:type="continuationSeparator" w:id="1">
    <w:p w:rsidR="00D92CDB" w:rsidRDefault="00D92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BB" w:rsidRDefault="00562F86">
    <w:pPr>
      <w:pStyle w:val="a4"/>
      <w:jc w:val="both"/>
    </w:pPr>
    <w:r>
      <w:rPr>
        <w:noProof/>
      </w:rPr>
      <w:drawing>
        <wp:inline distT="0" distB="0" distL="0" distR="0">
          <wp:extent cx="1714500" cy="361950"/>
          <wp:effectExtent l="0" t="0" r="0" b="0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823"/>
    <w:multiLevelType w:val="hybridMultilevel"/>
    <w:tmpl w:val="989C08EA"/>
    <w:lvl w:ilvl="0" w:tplc="92F896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25C"/>
    <w:rsid w:val="0000181C"/>
    <w:rsid w:val="00003D6C"/>
    <w:rsid w:val="00004094"/>
    <w:rsid w:val="00016037"/>
    <w:rsid w:val="00017308"/>
    <w:rsid w:val="00024D24"/>
    <w:rsid w:val="000273F7"/>
    <w:rsid w:val="000316EE"/>
    <w:rsid w:val="00035803"/>
    <w:rsid w:val="000427F4"/>
    <w:rsid w:val="00042B5E"/>
    <w:rsid w:val="000619AD"/>
    <w:rsid w:val="00061A1E"/>
    <w:rsid w:val="00064B1F"/>
    <w:rsid w:val="000668D4"/>
    <w:rsid w:val="00072E6A"/>
    <w:rsid w:val="0009085A"/>
    <w:rsid w:val="000A54B0"/>
    <w:rsid w:val="000B5E79"/>
    <w:rsid w:val="000B67BD"/>
    <w:rsid w:val="000C3690"/>
    <w:rsid w:val="000C3DCA"/>
    <w:rsid w:val="000D3012"/>
    <w:rsid w:val="000D5D3B"/>
    <w:rsid w:val="000E6E3D"/>
    <w:rsid w:val="00104DD8"/>
    <w:rsid w:val="00116F2E"/>
    <w:rsid w:val="001207DF"/>
    <w:rsid w:val="00123286"/>
    <w:rsid w:val="00134192"/>
    <w:rsid w:val="00135E11"/>
    <w:rsid w:val="00143AE4"/>
    <w:rsid w:val="001676EF"/>
    <w:rsid w:val="001677E8"/>
    <w:rsid w:val="00180497"/>
    <w:rsid w:val="00181F98"/>
    <w:rsid w:val="001828F7"/>
    <w:rsid w:val="00182C43"/>
    <w:rsid w:val="001923A3"/>
    <w:rsid w:val="001935F6"/>
    <w:rsid w:val="001B3700"/>
    <w:rsid w:val="001C36DA"/>
    <w:rsid w:val="001D0F60"/>
    <w:rsid w:val="001D2561"/>
    <w:rsid w:val="001D60A9"/>
    <w:rsid w:val="001F1785"/>
    <w:rsid w:val="001F6D9D"/>
    <w:rsid w:val="00202C3C"/>
    <w:rsid w:val="00203AE0"/>
    <w:rsid w:val="002045ED"/>
    <w:rsid w:val="00205C32"/>
    <w:rsid w:val="00220D20"/>
    <w:rsid w:val="002216E8"/>
    <w:rsid w:val="00221925"/>
    <w:rsid w:val="002302B9"/>
    <w:rsid w:val="00230344"/>
    <w:rsid w:val="00232314"/>
    <w:rsid w:val="002326B4"/>
    <w:rsid w:val="00237BD3"/>
    <w:rsid w:val="00237E9E"/>
    <w:rsid w:val="00241B8A"/>
    <w:rsid w:val="00243124"/>
    <w:rsid w:val="00247CCE"/>
    <w:rsid w:val="00251AEC"/>
    <w:rsid w:val="00270F1E"/>
    <w:rsid w:val="00281A7E"/>
    <w:rsid w:val="002826AC"/>
    <w:rsid w:val="00286C15"/>
    <w:rsid w:val="002A02D8"/>
    <w:rsid w:val="002A4E65"/>
    <w:rsid w:val="002B2BF8"/>
    <w:rsid w:val="002C56CE"/>
    <w:rsid w:val="002D18D8"/>
    <w:rsid w:val="002D4E09"/>
    <w:rsid w:val="002D4F65"/>
    <w:rsid w:val="002E13D1"/>
    <w:rsid w:val="002E667F"/>
    <w:rsid w:val="003044D9"/>
    <w:rsid w:val="00305F7C"/>
    <w:rsid w:val="00312FC6"/>
    <w:rsid w:val="00314101"/>
    <w:rsid w:val="00316D14"/>
    <w:rsid w:val="00327EF2"/>
    <w:rsid w:val="00331E28"/>
    <w:rsid w:val="0034294D"/>
    <w:rsid w:val="00344794"/>
    <w:rsid w:val="00346306"/>
    <w:rsid w:val="00346BE3"/>
    <w:rsid w:val="00352B44"/>
    <w:rsid w:val="00355470"/>
    <w:rsid w:val="00365FCA"/>
    <w:rsid w:val="0036656A"/>
    <w:rsid w:val="003710E7"/>
    <w:rsid w:val="0038095F"/>
    <w:rsid w:val="003833FC"/>
    <w:rsid w:val="0038637D"/>
    <w:rsid w:val="00387D30"/>
    <w:rsid w:val="003A086B"/>
    <w:rsid w:val="003A2DF7"/>
    <w:rsid w:val="003A4C54"/>
    <w:rsid w:val="003E03AD"/>
    <w:rsid w:val="003F64C6"/>
    <w:rsid w:val="00405F81"/>
    <w:rsid w:val="0041628E"/>
    <w:rsid w:val="004164EA"/>
    <w:rsid w:val="00426B09"/>
    <w:rsid w:val="0042710D"/>
    <w:rsid w:val="004314E6"/>
    <w:rsid w:val="00434886"/>
    <w:rsid w:val="004646BB"/>
    <w:rsid w:val="004706D8"/>
    <w:rsid w:val="00475044"/>
    <w:rsid w:val="00493FB0"/>
    <w:rsid w:val="004949C8"/>
    <w:rsid w:val="00496DF6"/>
    <w:rsid w:val="004C264C"/>
    <w:rsid w:val="004C43AE"/>
    <w:rsid w:val="004C5118"/>
    <w:rsid w:val="004D2526"/>
    <w:rsid w:val="004D2E0E"/>
    <w:rsid w:val="004F0540"/>
    <w:rsid w:val="004F5D11"/>
    <w:rsid w:val="004F66ED"/>
    <w:rsid w:val="004F6D7F"/>
    <w:rsid w:val="004F7515"/>
    <w:rsid w:val="0050503C"/>
    <w:rsid w:val="00506B8F"/>
    <w:rsid w:val="005234B3"/>
    <w:rsid w:val="0052358E"/>
    <w:rsid w:val="00524867"/>
    <w:rsid w:val="005278B6"/>
    <w:rsid w:val="005353FF"/>
    <w:rsid w:val="005513BC"/>
    <w:rsid w:val="00552F71"/>
    <w:rsid w:val="00562F86"/>
    <w:rsid w:val="0056313C"/>
    <w:rsid w:val="00566179"/>
    <w:rsid w:val="0057481A"/>
    <w:rsid w:val="0058289F"/>
    <w:rsid w:val="00583FAE"/>
    <w:rsid w:val="00586C59"/>
    <w:rsid w:val="005B3BBB"/>
    <w:rsid w:val="005B577A"/>
    <w:rsid w:val="005C5CF8"/>
    <w:rsid w:val="005C6178"/>
    <w:rsid w:val="005E4CF4"/>
    <w:rsid w:val="005F4D6C"/>
    <w:rsid w:val="005F6D4C"/>
    <w:rsid w:val="00606367"/>
    <w:rsid w:val="006166FF"/>
    <w:rsid w:val="00622E15"/>
    <w:rsid w:val="00634F13"/>
    <w:rsid w:val="0063796F"/>
    <w:rsid w:val="006453CC"/>
    <w:rsid w:val="00652281"/>
    <w:rsid w:val="00652895"/>
    <w:rsid w:val="0065658B"/>
    <w:rsid w:val="0065741D"/>
    <w:rsid w:val="006679F1"/>
    <w:rsid w:val="00685342"/>
    <w:rsid w:val="006867D0"/>
    <w:rsid w:val="00693056"/>
    <w:rsid w:val="00695F79"/>
    <w:rsid w:val="006A1988"/>
    <w:rsid w:val="006A2C91"/>
    <w:rsid w:val="006A5B37"/>
    <w:rsid w:val="006B6E15"/>
    <w:rsid w:val="006D0519"/>
    <w:rsid w:val="006D3832"/>
    <w:rsid w:val="006D53D8"/>
    <w:rsid w:val="006D5817"/>
    <w:rsid w:val="006E0C11"/>
    <w:rsid w:val="006E4E48"/>
    <w:rsid w:val="006E60A2"/>
    <w:rsid w:val="00700B8D"/>
    <w:rsid w:val="00703B20"/>
    <w:rsid w:val="00720A8B"/>
    <w:rsid w:val="00723DA7"/>
    <w:rsid w:val="007243E8"/>
    <w:rsid w:val="007262C9"/>
    <w:rsid w:val="0072687D"/>
    <w:rsid w:val="007323D8"/>
    <w:rsid w:val="00740E03"/>
    <w:rsid w:val="00747667"/>
    <w:rsid w:val="00763B04"/>
    <w:rsid w:val="00766DC5"/>
    <w:rsid w:val="0077387E"/>
    <w:rsid w:val="00776C62"/>
    <w:rsid w:val="0078699F"/>
    <w:rsid w:val="00791638"/>
    <w:rsid w:val="00791981"/>
    <w:rsid w:val="007A06FD"/>
    <w:rsid w:val="007B503F"/>
    <w:rsid w:val="007C1C37"/>
    <w:rsid w:val="007D066D"/>
    <w:rsid w:val="007E5C86"/>
    <w:rsid w:val="008250A8"/>
    <w:rsid w:val="0082649C"/>
    <w:rsid w:val="00842686"/>
    <w:rsid w:val="00843D32"/>
    <w:rsid w:val="00853FE9"/>
    <w:rsid w:val="008566CD"/>
    <w:rsid w:val="00857CFD"/>
    <w:rsid w:val="0086130B"/>
    <w:rsid w:val="00882A1B"/>
    <w:rsid w:val="00897E35"/>
    <w:rsid w:val="008A2472"/>
    <w:rsid w:val="008A453A"/>
    <w:rsid w:val="008B65E5"/>
    <w:rsid w:val="008B766A"/>
    <w:rsid w:val="008C427B"/>
    <w:rsid w:val="008D7153"/>
    <w:rsid w:val="008F3726"/>
    <w:rsid w:val="008F3F9E"/>
    <w:rsid w:val="008F7D08"/>
    <w:rsid w:val="00901090"/>
    <w:rsid w:val="00907A0C"/>
    <w:rsid w:val="009123E8"/>
    <w:rsid w:val="009145AD"/>
    <w:rsid w:val="00915CF3"/>
    <w:rsid w:val="00917A39"/>
    <w:rsid w:val="00925DA3"/>
    <w:rsid w:val="00941C93"/>
    <w:rsid w:val="0094797A"/>
    <w:rsid w:val="00956EF4"/>
    <w:rsid w:val="00963F1B"/>
    <w:rsid w:val="009728CE"/>
    <w:rsid w:val="009902B8"/>
    <w:rsid w:val="00990CA6"/>
    <w:rsid w:val="009A774E"/>
    <w:rsid w:val="009C2B3E"/>
    <w:rsid w:val="009D0954"/>
    <w:rsid w:val="009D5FDF"/>
    <w:rsid w:val="009E2A95"/>
    <w:rsid w:val="009F41E1"/>
    <w:rsid w:val="009F5F9E"/>
    <w:rsid w:val="00A10AA3"/>
    <w:rsid w:val="00A11BC3"/>
    <w:rsid w:val="00A21208"/>
    <w:rsid w:val="00A23F1B"/>
    <w:rsid w:val="00A24A43"/>
    <w:rsid w:val="00A418AF"/>
    <w:rsid w:val="00A424B3"/>
    <w:rsid w:val="00A46AAB"/>
    <w:rsid w:val="00A531E3"/>
    <w:rsid w:val="00A54CCB"/>
    <w:rsid w:val="00A568B3"/>
    <w:rsid w:val="00A60CA2"/>
    <w:rsid w:val="00A630F1"/>
    <w:rsid w:val="00A67BAD"/>
    <w:rsid w:val="00A73057"/>
    <w:rsid w:val="00A73EE9"/>
    <w:rsid w:val="00A858A0"/>
    <w:rsid w:val="00A86133"/>
    <w:rsid w:val="00AA05AC"/>
    <w:rsid w:val="00AB3DC7"/>
    <w:rsid w:val="00AB4734"/>
    <w:rsid w:val="00AB7BA4"/>
    <w:rsid w:val="00AC7996"/>
    <w:rsid w:val="00AE27A8"/>
    <w:rsid w:val="00AF1BEC"/>
    <w:rsid w:val="00AF7791"/>
    <w:rsid w:val="00B30BF4"/>
    <w:rsid w:val="00B42637"/>
    <w:rsid w:val="00B51E60"/>
    <w:rsid w:val="00B5755F"/>
    <w:rsid w:val="00B65BD2"/>
    <w:rsid w:val="00B6717C"/>
    <w:rsid w:val="00B819C7"/>
    <w:rsid w:val="00B97556"/>
    <w:rsid w:val="00BA0B96"/>
    <w:rsid w:val="00BA3CF4"/>
    <w:rsid w:val="00BB3F05"/>
    <w:rsid w:val="00BB7B2F"/>
    <w:rsid w:val="00BC13EA"/>
    <w:rsid w:val="00BD142B"/>
    <w:rsid w:val="00BD169B"/>
    <w:rsid w:val="00BD5E4E"/>
    <w:rsid w:val="00BF3AD3"/>
    <w:rsid w:val="00C052E1"/>
    <w:rsid w:val="00C06BA5"/>
    <w:rsid w:val="00C10D68"/>
    <w:rsid w:val="00C16454"/>
    <w:rsid w:val="00C45276"/>
    <w:rsid w:val="00C50553"/>
    <w:rsid w:val="00C53645"/>
    <w:rsid w:val="00C56E6A"/>
    <w:rsid w:val="00C72050"/>
    <w:rsid w:val="00C75BCD"/>
    <w:rsid w:val="00C77373"/>
    <w:rsid w:val="00C877B8"/>
    <w:rsid w:val="00CA46AC"/>
    <w:rsid w:val="00CB4D82"/>
    <w:rsid w:val="00CB69D1"/>
    <w:rsid w:val="00CC3D01"/>
    <w:rsid w:val="00CC455D"/>
    <w:rsid w:val="00CC4D8F"/>
    <w:rsid w:val="00CC5CB9"/>
    <w:rsid w:val="00CC712B"/>
    <w:rsid w:val="00CE2597"/>
    <w:rsid w:val="00CE2F41"/>
    <w:rsid w:val="00CE648C"/>
    <w:rsid w:val="00CE716D"/>
    <w:rsid w:val="00CF06BA"/>
    <w:rsid w:val="00CF57F0"/>
    <w:rsid w:val="00D11820"/>
    <w:rsid w:val="00D14028"/>
    <w:rsid w:val="00D30C77"/>
    <w:rsid w:val="00D34079"/>
    <w:rsid w:val="00D3506B"/>
    <w:rsid w:val="00D419F5"/>
    <w:rsid w:val="00D46642"/>
    <w:rsid w:val="00D64793"/>
    <w:rsid w:val="00D6715D"/>
    <w:rsid w:val="00D72240"/>
    <w:rsid w:val="00D82CB8"/>
    <w:rsid w:val="00D85BEC"/>
    <w:rsid w:val="00D87002"/>
    <w:rsid w:val="00D87738"/>
    <w:rsid w:val="00D92CDB"/>
    <w:rsid w:val="00D952AA"/>
    <w:rsid w:val="00DB3B25"/>
    <w:rsid w:val="00DC53E3"/>
    <w:rsid w:val="00DC762A"/>
    <w:rsid w:val="00DC7F57"/>
    <w:rsid w:val="00DE4BF9"/>
    <w:rsid w:val="00E00229"/>
    <w:rsid w:val="00E20BF4"/>
    <w:rsid w:val="00E215B9"/>
    <w:rsid w:val="00E2681C"/>
    <w:rsid w:val="00E357AC"/>
    <w:rsid w:val="00E601D8"/>
    <w:rsid w:val="00E71C25"/>
    <w:rsid w:val="00E81D97"/>
    <w:rsid w:val="00E92A3E"/>
    <w:rsid w:val="00EA0A92"/>
    <w:rsid w:val="00EA271F"/>
    <w:rsid w:val="00EB421D"/>
    <w:rsid w:val="00EC0B28"/>
    <w:rsid w:val="00ED2043"/>
    <w:rsid w:val="00ED3B8F"/>
    <w:rsid w:val="00ED4628"/>
    <w:rsid w:val="00ED725C"/>
    <w:rsid w:val="00EE5437"/>
    <w:rsid w:val="00EF0077"/>
    <w:rsid w:val="00F021FA"/>
    <w:rsid w:val="00F20ABC"/>
    <w:rsid w:val="00F266A4"/>
    <w:rsid w:val="00F33AC3"/>
    <w:rsid w:val="00F36F3D"/>
    <w:rsid w:val="00F403DF"/>
    <w:rsid w:val="00F414A5"/>
    <w:rsid w:val="00F452D5"/>
    <w:rsid w:val="00F55CA3"/>
    <w:rsid w:val="00F671B4"/>
    <w:rsid w:val="00F8106F"/>
    <w:rsid w:val="00F84130"/>
    <w:rsid w:val="00F973CD"/>
    <w:rsid w:val="00FA0B51"/>
    <w:rsid w:val="00FB7CC5"/>
    <w:rsid w:val="00FC09FD"/>
    <w:rsid w:val="00FC41BC"/>
    <w:rsid w:val="00FC510B"/>
    <w:rsid w:val="00FC7BCB"/>
    <w:rsid w:val="00FD0CE4"/>
    <w:rsid w:val="00FD7F64"/>
    <w:rsid w:val="00FE328D"/>
    <w:rsid w:val="00FE71F5"/>
    <w:rsid w:val="00FF2011"/>
    <w:rsid w:val="00FF3B2F"/>
    <w:rsid w:val="00FF5BFA"/>
    <w:rsid w:val="7BB7A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B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2BF8"/>
    <w:rPr>
      <w:color w:val="0000FF"/>
      <w:u w:val="single"/>
    </w:rPr>
  </w:style>
  <w:style w:type="paragraph" w:styleId="a4">
    <w:name w:val="header"/>
    <w:basedOn w:val="a"/>
    <w:rsid w:val="002B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2B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39"/>
    <w:rsid w:val="002B2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"/>
    <w:rsid w:val="00791638"/>
    <w:pPr>
      <w:ind w:leftChars="2500" w:left="100"/>
    </w:pPr>
  </w:style>
  <w:style w:type="character" w:customStyle="1" w:styleId="Char">
    <w:name w:val="日期 Char"/>
    <w:link w:val="a7"/>
    <w:rsid w:val="00791638"/>
    <w:rPr>
      <w:kern w:val="2"/>
      <w:sz w:val="21"/>
      <w:szCs w:val="24"/>
    </w:rPr>
  </w:style>
  <w:style w:type="paragraph" w:styleId="a8">
    <w:name w:val="Balloon Text"/>
    <w:basedOn w:val="a"/>
    <w:link w:val="Char0"/>
    <w:rsid w:val="00A568B3"/>
    <w:rPr>
      <w:sz w:val="18"/>
      <w:szCs w:val="18"/>
    </w:rPr>
  </w:style>
  <w:style w:type="character" w:customStyle="1" w:styleId="Char0">
    <w:name w:val="批注框文本 Char"/>
    <w:basedOn w:val="a0"/>
    <w:link w:val="a8"/>
    <w:rsid w:val="00A568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"/>
    <w:rsid w:val="00791638"/>
    <w:pPr>
      <w:ind w:leftChars="2500" w:left="100"/>
    </w:pPr>
  </w:style>
  <w:style w:type="character" w:customStyle="1" w:styleId="Char">
    <w:name w:val="日期 Char"/>
    <w:link w:val="a7"/>
    <w:rsid w:val="00791638"/>
    <w:rPr>
      <w:kern w:val="2"/>
      <w:sz w:val="21"/>
      <w:szCs w:val="24"/>
    </w:rPr>
  </w:style>
  <w:style w:type="paragraph" w:styleId="a8">
    <w:name w:val="Balloon Text"/>
    <w:basedOn w:val="a"/>
    <w:link w:val="Char0"/>
    <w:rsid w:val="00A568B3"/>
    <w:rPr>
      <w:sz w:val="18"/>
      <w:szCs w:val="18"/>
    </w:rPr>
  </w:style>
  <w:style w:type="character" w:customStyle="1" w:styleId="Char0">
    <w:name w:val="批注框文本 Char"/>
    <w:basedOn w:val="a0"/>
    <w:link w:val="a8"/>
    <w:rsid w:val="00A568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2772</Characters>
  <Application>Microsoft Office Word</Application>
  <DocSecurity>0</DocSecurity>
  <Lines>23</Lines>
  <Paragraphs>6</Paragraphs>
  <ScaleCrop>false</ScaleCrop>
  <Company>WWW.YlmF.CoM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pgyy</cp:lastModifiedBy>
  <cp:revision>2</cp:revision>
  <cp:lastPrinted>2023-05-05T08:25:00Z</cp:lastPrinted>
  <dcterms:created xsi:type="dcterms:W3CDTF">2023-05-05T08:25:00Z</dcterms:created>
  <dcterms:modified xsi:type="dcterms:W3CDTF">2023-05-05T08:25:00Z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