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360" w:lineRule="auto"/>
        <w:ind w:left="0" w:leftChars="0" w:firstLine="0" w:firstLineChars="0"/>
        <w:jc w:val="center"/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lang w:val="en-US" w:eastAsia="zh-CN"/>
        </w:rPr>
        <w:t>移动DR保修</w:t>
      </w:r>
      <w:r>
        <w:rPr>
          <w:rFonts w:hint="default" w:ascii="Times New Roman" w:hAnsi="Times New Roman" w:cs="Times New Roman" w:eastAsiaTheme="minorEastAsia"/>
          <w:b/>
          <w:bCs/>
          <w:sz w:val="36"/>
          <w:szCs w:val="36"/>
          <w:lang w:val="en-US" w:eastAsia="zh-CN"/>
        </w:rPr>
        <w:t>参数</w:t>
      </w:r>
      <w:r>
        <w:rPr>
          <w:rFonts w:hint="default" w:ascii="Times New Roman" w:hAnsi="Times New Roman" w:cs="Times New Roman" w:eastAsiaTheme="minorEastAsia"/>
          <w:b/>
          <w:bCs/>
          <w:sz w:val="36"/>
          <w:szCs w:val="36"/>
        </w:rPr>
        <w:t>要求</w:t>
      </w:r>
    </w:p>
    <w:p>
      <w:pPr>
        <w:pStyle w:val="9"/>
        <w:numPr>
          <w:ilvl w:val="0"/>
          <w:numId w:val="1"/>
        </w:numPr>
        <w:spacing w:line="360" w:lineRule="auto"/>
        <w:ind w:left="0" w:firstLine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为设备正常工作提供所有合同涵盖备件（球管、探测器、所有三方生产的或拥有的设备和软件除外）和不限次数人工，并不再收取合同款项以外的任何费用，维修后的设备满足临床科室需求。</w:t>
      </w:r>
    </w:p>
    <w:p>
      <w:pPr>
        <w:pStyle w:val="9"/>
        <w:numPr>
          <w:ilvl w:val="0"/>
          <w:numId w:val="1"/>
        </w:numPr>
        <w:spacing w:line="360" w:lineRule="auto"/>
        <w:ind w:left="0" w:firstLine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要求磋商服务商熟悉此设备的性能，工作原理，使用方法等。</w:t>
      </w:r>
    </w:p>
    <w:p>
      <w:pPr>
        <w:pStyle w:val="9"/>
        <w:numPr>
          <w:ilvl w:val="0"/>
          <w:numId w:val="1"/>
        </w:numPr>
        <w:spacing w:line="360" w:lineRule="auto"/>
        <w:ind w:left="0" w:firstLine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维修人员要求：服务商需在北京配备3名以上专项工程师。</w:t>
      </w:r>
      <w:bookmarkStart w:id="0" w:name="_GoBack"/>
      <w:bookmarkEnd w:id="0"/>
    </w:p>
    <w:p>
      <w:pPr>
        <w:pStyle w:val="10"/>
        <w:numPr>
          <w:ilvl w:val="0"/>
          <w:numId w:val="1"/>
        </w:numPr>
        <w:spacing w:line="360" w:lineRule="auto"/>
        <w:ind w:left="0" w:firstLine="0" w:firstLineChars="0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开机保障：保证列表设备全年开机率达到90%。即正常开机达到225个工作日，停机不超过25个工作日。未达到开机率保证给予双倍赔偿，即停机每超出一天，保修期服务合同期自动延长2天。</w:t>
      </w:r>
    </w:p>
    <w:p>
      <w:pPr>
        <w:pStyle w:val="10"/>
        <w:numPr>
          <w:ilvl w:val="0"/>
          <w:numId w:val="1"/>
        </w:numPr>
        <w:spacing w:line="360" w:lineRule="auto"/>
        <w:ind w:left="0" w:firstLine="0" w:firstLineChars="0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服务响应：提供常设售后服务热线电话。维修服务完成后服务商应在配件保修期内免费提供对整机7*24小时的维护服务，机器故障处理电话响应时间不超过2小时；到达现场时间不超过12小时，特殊情况需要延时，需提前和医院沟通。节假日等非正常工作时间加班免费。设备一般故障当日修复，单次故障最多不超过3日修复。</w:t>
      </w:r>
    </w:p>
    <w:p>
      <w:pPr>
        <w:pStyle w:val="10"/>
        <w:numPr>
          <w:ilvl w:val="0"/>
          <w:numId w:val="1"/>
        </w:numPr>
        <w:spacing w:line="360" w:lineRule="auto"/>
        <w:ind w:left="0" w:firstLine="0" w:firstLineChars="0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设备日常维护及保养：为保证设备处于优良的运行状态，供应商需提供以下标准服务：</w:t>
      </w:r>
    </w:p>
    <w:p>
      <w:pPr>
        <w:pStyle w:val="10"/>
        <w:spacing w:line="360" w:lineRule="auto"/>
        <w:ind w:left="0" w:leftChars="0" w:firstLine="0" w:firstLineChars="0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6.1定期维护保养服务：每年提供2次标准维护保养服务，并向采购方提供定期维护报告。</w:t>
      </w:r>
    </w:p>
    <w:p>
      <w:pPr>
        <w:pStyle w:val="10"/>
        <w:spacing w:line="360" w:lineRule="auto"/>
        <w:ind w:left="0" w:leftChars="0" w:firstLine="0" w:firstLineChars="0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6.2设备的安全检查：电气安全检测，检测高压线缆有无破损、应急开关状态等</w:t>
      </w:r>
    </w:p>
    <w:p>
      <w:pPr>
        <w:pStyle w:val="9"/>
        <w:numPr>
          <w:ilvl w:val="0"/>
          <w:numId w:val="1"/>
        </w:numPr>
        <w:spacing w:line="360" w:lineRule="auto"/>
        <w:ind w:left="0" w:firstLine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影像质量检查：检查图像密度是否合适、层次是否分明，是否有伪影，对空间分辨力，低对比分辨力等进行检查</w:t>
      </w:r>
    </w:p>
    <w:p>
      <w:pPr>
        <w:pStyle w:val="9"/>
        <w:numPr>
          <w:ilvl w:val="0"/>
          <w:numId w:val="1"/>
        </w:numPr>
        <w:spacing w:line="360" w:lineRule="auto"/>
        <w:ind w:left="0" w:firstLine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设备除尘保养：拆机除尘保养，将灰尘清除干净，</w:t>
      </w:r>
    </w:p>
    <w:p>
      <w:pPr>
        <w:pStyle w:val="9"/>
        <w:numPr>
          <w:ilvl w:val="0"/>
          <w:numId w:val="1"/>
        </w:numPr>
        <w:spacing w:line="360" w:lineRule="auto"/>
        <w:ind w:left="0" w:firstLine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运行状态检查：检查设备报错日志，各种限位开关是否正常等，</w:t>
      </w:r>
    </w:p>
    <w:p>
      <w:pPr>
        <w:pStyle w:val="9"/>
        <w:numPr>
          <w:ilvl w:val="0"/>
          <w:numId w:val="1"/>
        </w:numPr>
        <w:spacing w:line="360" w:lineRule="auto"/>
        <w:ind w:left="0" w:firstLine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保证备件的储存并优先提供备件的发货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.......">
    <w:altName w:val="Segoe Print"/>
    <w:panose1 w:val="00000000000000000000"/>
    <w:charset w:val="00"/>
    <w:family w:val="auto"/>
    <w:pitch w:val="default"/>
    <w:sig w:usb0="00000000" w:usb1="00000000" w:usb2="00000000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FB4727"/>
    <w:multiLevelType w:val="multilevel"/>
    <w:tmpl w:val="0BFB4727"/>
    <w:lvl w:ilvl="0" w:tentative="0">
      <w:start w:val="1"/>
      <w:numFmt w:val="decimal"/>
      <w:lvlText w:val="%1."/>
      <w:lvlJc w:val="left"/>
      <w:pPr>
        <w:ind w:left="900" w:hanging="420"/>
      </w:pPr>
      <w:rPr>
        <w:rFonts w:hint="default" w:ascii="Times New Roman" w:hAnsi="Times New Roman" w:cs="Times New Roman"/>
        <w:b/>
        <w:bCs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ExMmRhNDk3NjJlMjNhYjQ0OGNkYTg4OTA2ZjUxYTQifQ=="/>
  </w:docVars>
  <w:rsids>
    <w:rsidRoot w:val="00394206"/>
    <w:rsid w:val="00251D49"/>
    <w:rsid w:val="00344593"/>
    <w:rsid w:val="00394206"/>
    <w:rsid w:val="009D41EC"/>
    <w:rsid w:val="00C70A6A"/>
    <w:rsid w:val="00EE3353"/>
    <w:rsid w:val="00F766FE"/>
    <w:rsid w:val="238135CA"/>
    <w:rsid w:val="4CA3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uiPriority w:val="99"/>
    <w:rPr>
      <w:sz w:val="18"/>
      <w:szCs w:val="18"/>
    </w:rPr>
  </w:style>
  <w:style w:type="paragraph" w:customStyle="1" w:styleId="8">
    <w:name w:val="Default"/>
    <w:link w:val="11"/>
    <w:qFormat/>
    <w:uiPriority w:val="0"/>
    <w:pPr>
      <w:widowControl w:val="0"/>
      <w:autoSpaceDE w:val="0"/>
      <w:autoSpaceDN w:val="0"/>
      <w:adjustRightInd w:val="0"/>
    </w:pPr>
    <w:rPr>
      <w:rFonts w:ascii="......." w:hAnsi="......." w:eastAsia="......." w:cs="......."/>
      <w:color w:val="000000"/>
      <w:kern w:val="0"/>
      <w:sz w:val="24"/>
      <w:szCs w:val="24"/>
      <w:lang w:val="en-US" w:eastAsia="zh-CN" w:bidi="ar-SA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  <w:rPr>
      <w:rFonts w:ascii="宋体" w:hAnsi="宋体" w:cs="宋体"/>
      <w:color w:val="000000"/>
      <w:kern w:val="0"/>
      <w:sz w:val="72"/>
      <w:szCs w:val="72"/>
    </w:rPr>
  </w:style>
  <w:style w:type="paragraph" w:customStyle="1" w:styleId="10">
    <w:name w:val="列出段落4"/>
    <w:basedOn w:val="1"/>
    <w:unhideWhenUsed/>
    <w:qFormat/>
    <w:uiPriority w:val="99"/>
    <w:pPr>
      <w:ind w:firstLine="420" w:firstLineChars="200"/>
    </w:pPr>
    <w:rPr>
      <w:rFonts w:ascii="Times New Roman" w:hAnsi="Times New Roman"/>
    </w:rPr>
  </w:style>
  <w:style w:type="character" w:customStyle="1" w:styleId="11">
    <w:name w:val="Default Char"/>
    <w:link w:val="8"/>
    <w:qFormat/>
    <w:locked/>
    <w:uiPriority w:val="0"/>
    <w:rPr>
      <w:rFonts w:ascii="......." w:hAnsi="......." w:eastAsia="......." w:cs="......."/>
      <w:color w:val="00000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599</Words>
  <Characters>613</Characters>
  <Lines>4</Lines>
  <Paragraphs>1</Paragraphs>
  <TotalTime>10</TotalTime>
  <ScaleCrop>false</ScaleCrop>
  <LinksUpToDate>false</LinksUpToDate>
  <CharactersWithSpaces>613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2022-11-25T07:44:00Z</dcterms:created>
  <dc:creator>tjqy</dc:creator>
  <cp:lastModifiedBy>王俊美</cp:lastModifiedBy>
  <dcterms:modified xsi:type="dcterms:W3CDTF">2023-02-16T06:59:48Z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7A9A748A508D4B0A922804D682CFCE97</vt:lpwstr>
  </property>
</Properties>
</file>