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</w:rPr>
        <w:t>柴油发电机组预防性保养负载试验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招标</w:t>
      </w:r>
    </w:p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</w:rPr>
        <w:t>参数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及要求</w:t>
      </w:r>
    </w:p>
    <w:p>
      <w:pPr>
        <w:ind w:left="105" w:leftChars="50" w:right="105" w:rightChars="50"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柴油发电机组设备技术参数：</w:t>
      </w:r>
    </w:p>
    <w:tbl>
      <w:tblPr>
        <w:tblStyle w:val="2"/>
        <w:tblpPr w:leftFromText="180" w:rightFromText="180" w:vertAnchor="text" w:horzAnchor="page" w:tblpXSpec="center" w:tblpY="90"/>
        <w:tblOverlap w:val="never"/>
        <w:tblW w:w="7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090"/>
        <w:gridCol w:w="211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机组型号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BF-V700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机组功率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  <w:r>
              <w:rPr>
                <w:rFonts w:hint="eastAsia" w:ascii="宋体" w:hAnsi="宋体" w:cs="宋体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</w:rPr>
              <w:t>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机组品牌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BAIFA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机组数量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发动机型号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TWD1643GE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发电机型号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MeccAlte/40-2L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控制系统品牌</w:t>
            </w:r>
          </w:p>
        </w:tc>
        <w:tc>
          <w:tcPr>
            <w:tcW w:w="20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COMAP自动化控制屏</w:t>
            </w:r>
          </w:p>
        </w:tc>
        <w:tc>
          <w:tcPr>
            <w:tcW w:w="211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控制系统型号规格</w:t>
            </w:r>
          </w:p>
        </w:tc>
        <w:tc>
          <w:tcPr>
            <w:tcW w:w="18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COMAP</w:t>
            </w:r>
          </w:p>
        </w:tc>
      </w:tr>
    </w:tbl>
    <w:p>
      <w:pPr>
        <w:ind w:left="105" w:leftChars="50" w:right="105" w:rightChars="50" w:firstLine="420" w:firstLineChars="200"/>
        <w:jc w:val="left"/>
        <w:rPr>
          <w:rFonts w:ascii="宋体" w:hAnsi="宋体"/>
          <w:szCs w:val="21"/>
        </w:rPr>
      </w:pPr>
      <w:bookmarkStart w:id="0" w:name="_GoBack"/>
      <w:bookmarkEnd w:id="0"/>
    </w:p>
    <w:p>
      <w:pPr>
        <w:ind w:left="105" w:leftChars="50" w:right="105" w:rightChars="50"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预防性保养</w:t>
      </w:r>
      <w:r>
        <w:rPr>
          <w:rFonts w:hint="eastAsia" w:ascii="宋体" w:hAnsi="宋体"/>
          <w:b/>
          <w:szCs w:val="21"/>
          <w:lang w:val="en-US" w:eastAsia="zh-CN"/>
        </w:rPr>
        <w:t>项目</w:t>
      </w:r>
      <w:r>
        <w:rPr>
          <w:rFonts w:hint="eastAsia" w:ascii="宋体" w:hAnsi="宋体"/>
          <w:b/>
          <w:szCs w:val="21"/>
        </w:rPr>
        <w:t>：</w:t>
      </w:r>
    </w:p>
    <w:tbl>
      <w:tblPr>
        <w:tblStyle w:val="2"/>
        <w:tblW w:w="78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375"/>
        <w:gridCol w:w="2928"/>
        <w:gridCol w:w="1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型号及描述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空气滤清器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机油滤清器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2个</w:t>
            </w:r>
          </w:p>
        </w:tc>
      </w:tr>
      <w:tr>
        <w:trPr>
          <w:trHeight w:val="68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柴油滤清器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油水分离器芯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机油旁滤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水滤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高品质防冻液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BLUESTAR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（含远置水箱防冻液）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85桶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高品质润滑油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Mobil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（15W/40，CH级）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密封式启动蓄电池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200AH/12V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高品质阀控密封式铅酸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启动蓄电池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分水阀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原厂配件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1个</w:t>
            </w:r>
          </w:p>
        </w:tc>
      </w:tr>
    </w:tbl>
    <w:p>
      <w:pPr>
        <w:ind w:left="105" w:leftChars="50" w:right="105" w:rightChars="50" w:firstLine="420" w:firstLineChars="200"/>
        <w:jc w:val="left"/>
        <w:rPr>
          <w:rFonts w:hint="eastAsia" w:ascii="宋体" w:hAnsi="宋体"/>
          <w:szCs w:val="21"/>
        </w:rPr>
      </w:pPr>
    </w:p>
    <w:p>
      <w:pPr>
        <w:ind w:left="105" w:leftChars="50" w:right="105" w:rightChars="50" w:firstLine="420" w:firstLineChars="200"/>
        <w:jc w:val="left"/>
        <w:rPr>
          <w:rFonts w:ascii="宋体" w:hAnsi="宋体"/>
          <w:szCs w:val="21"/>
        </w:rPr>
      </w:pPr>
    </w:p>
    <w:p>
      <w:pPr>
        <w:ind w:left="105" w:leftChars="50" w:right="105" w:rightChars="50" w:firstLine="422" w:firstLineChars="200"/>
        <w:jc w:val="left"/>
        <w:rPr>
          <w:rFonts w:hint="eastAsia" w:ascii="宋体" w:hAnsi="宋体" w:eastAsiaTheme="minorEastAsia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预防性负载试验</w:t>
      </w:r>
      <w:r>
        <w:rPr>
          <w:rFonts w:hint="eastAsia" w:ascii="宋体" w:hAnsi="宋体"/>
          <w:b/>
          <w:szCs w:val="21"/>
          <w:lang w:val="en-US" w:eastAsia="zh-CN"/>
        </w:rPr>
        <w:t>要求：</w:t>
      </w:r>
    </w:p>
    <w:p>
      <w:pPr>
        <w:ind w:left="105" w:leftChars="50" w:right="105" w:rightChars="50" w:firstLine="420" w:firstLineChars="200"/>
        <w:jc w:val="left"/>
        <w:rPr>
          <w:rFonts w:ascii="宋体" w:hAnsi="宋体"/>
          <w:szCs w:val="21"/>
        </w:rPr>
      </w:pPr>
    </w:p>
    <w:tbl>
      <w:tblPr>
        <w:tblStyle w:val="2"/>
        <w:tblpPr w:leftFromText="180" w:rightFromText="180" w:vertAnchor="text" w:horzAnchor="margin" w:tblpXSpec="center" w:tblpY="-67"/>
        <w:tblW w:w="7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190"/>
        <w:gridCol w:w="256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18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试验项目</w:t>
            </w:r>
          </w:p>
        </w:tc>
        <w:tc>
          <w:tcPr>
            <w:tcW w:w="119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试验时长</w:t>
            </w:r>
          </w:p>
        </w:tc>
        <w:tc>
          <w:tcPr>
            <w:tcW w:w="256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试验内容</w:t>
            </w:r>
          </w:p>
        </w:tc>
        <w:tc>
          <w:tcPr>
            <w:tcW w:w="197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018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常用功率值试验、满载试验、阶段加载、过载试验、突加突减等试验项目</w:t>
            </w:r>
          </w:p>
        </w:tc>
        <w:tc>
          <w:tcPr>
            <w:tcW w:w="119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满足4小时/次，每年两次。</w:t>
            </w:r>
          </w:p>
        </w:tc>
        <w:tc>
          <w:tcPr>
            <w:tcW w:w="256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0－25％－50％－75％－100％－110％－100％－75％－50％－25％－0，测试三相电压、三相电流、有功功率、频率、突加突减等基本试验参数测试。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ind w:left="-71" w:leftChars="-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计算机软件控制，试验结束后，生成曲线及参数报表，打印输出。</w:t>
            </w:r>
          </w:p>
        </w:tc>
      </w:tr>
    </w:tbl>
    <w:p>
      <w:pPr>
        <w:jc w:val="center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D71"/>
    <w:rsid w:val="002E39A8"/>
    <w:rsid w:val="007C1D71"/>
    <w:rsid w:val="00953290"/>
    <w:rsid w:val="053F119A"/>
    <w:rsid w:val="311E78D4"/>
    <w:rsid w:val="46A44F19"/>
    <w:rsid w:val="57B91294"/>
    <w:rsid w:val="57F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</Words>
  <Characters>513</Characters>
  <Lines>4</Lines>
  <Paragraphs>1</Paragraphs>
  <TotalTime>8</TotalTime>
  <ScaleCrop>false</ScaleCrop>
  <LinksUpToDate>false</LinksUpToDate>
  <CharactersWithSpaces>602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2019-04-30T09:10:00Z</dcterms:created>
  <dc:creator>AutoBVT</dc:creator>
  <cp:lastModifiedBy>金子</cp:lastModifiedBy>
  <dcterms:modified xsi:type="dcterms:W3CDTF">2022-03-07T01:02:21Z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98F090AB59DC437893BDC4AF232E1227</vt:lpwstr>
  </property>
</Properties>
</file>