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62" w:rsidRDefault="00D96B62" w:rsidP="00D96B6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北京市</w:t>
      </w:r>
      <w:proofErr w:type="gramStart"/>
      <w:r w:rsidRPr="00F64BD4">
        <w:rPr>
          <w:rFonts w:ascii="宋体" w:hAnsi="宋体" w:hint="eastAsia"/>
          <w:b/>
          <w:sz w:val="52"/>
          <w:szCs w:val="52"/>
        </w:rPr>
        <w:t>平谷区</w:t>
      </w:r>
      <w:proofErr w:type="gramEnd"/>
      <w:r w:rsidRPr="00F64BD4">
        <w:rPr>
          <w:rFonts w:ascii="宋体" w:hAnsi="宋体" w:hint="eastAsia"/>
          <w:b/>
          <w:sz w:val="52"/>
          <w:szCs w:val="52"/>
        </w:rPr>
        <w:t>医院</w:t>
      </w:r>
    </w:p>
    <w:p w:rsidR="00C125BF" w:rsidRDefault="00D96B62" w:rsidP="00D96B62">
      <w:pPr>
        <w:jc w:val="center"/>
        <w:rPr>
          <w:rFonts w:ascii="宋体" w:hAnsi="宋体"/>
          <w:b/>
          <w:sz w:val="52"/>
          <w:szCs w:val="52"/>
        </w:rPr>
      </w:pPr>
      <w:r>
        <w:rPr>
          <w:rFonts w:ascii="宋体" w:hAnsi="宋体" w:hint="eastAsia"/>
          <w:b/>
          <w:sz w:val="52"/>
          <w:szCs w:val="52"/>
        </w:rPr>
        <w:t>更新企业版杀毒软件项目</w:t>
      </w:r>
      <w:r w:rsidRPr="00F64BD4">
        <w:rPr>
          <w:rFonts w:ascii="宋体" w:hAnsi="宋体" w:hint="eastAsia"/>
          <w:b/>
          <w:sz w:val="52"/>
          <w:szCs w:val="52"/>
        </w:rPr>
        <w:t>参数</w:t>
      </w:r>
    </w:p>
    <w:p w:rsidR="008129C3" w:rsidRPr="008129C3" w:rsidRDefault="008129C3" w:rsidP="008129C3">
      <w:pPr>
        <w:rPr>
          <w:rFonts w:ascii="宋体" w:hAnsi="宋体"/>
          <w:b/>
          <w:sz w:val="28"/>
          <w:szCs w:val="28"/>
        </w:rPr>
      </w:pPr>
      <w:r w:rsidRPr="008129C3">
        <w:rPr>
          <w:rFonts w:ascii="宋体" w:hAnsi="宋体" w:hint="eastAsia"/>
          <w:b/>
          <w:sz w:val="28"/>
          <w:szCs w:val="28"/>
        </w:rPr>
        <w:t>参数说明：</w:t>
      </w:r>
    </w:p>
    <w:p w:rsidR="008129C3" w:rsidRPr="008A160F" w:rsidRDefault="008129C3" w:rsidP="008A160F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  <w:r w:rsidRPr="008A160F">
        <w:rPr>
          <w:rFonts w:ascii="宋体" w:hAnsi="宋体" w:hint="eastAsia"/>
          <w:szCs w:val="21"/>
        </w:rPr>
        <w:t>参数中加</w:t>
      </w:r>
      <w:r w:rsidRPr="008A160F">
        <w:rPr>
          <w:rFonts w:ascii="宋体" w:hAnsi="宋体" w:hint="eastAsia"/>
          <w:b/>
          <w:szCs w:val="21"/>
        </w:rPr>
        <w:t>*</w:t>
      </w:r>
      <w:r w:rsidRPr="008A160F">
        <w:rPr>
          <w:rFonts w:ascii="宋体" w:hAnsi="宋体" w:hint="eastAsia"/>
          <w:szCs w:val="21"/>
        </w:rPr>
        <w:t>项为核心指标，不满足将导致投标被拒绝，无标示参数为评分项，一项技术指标不满足技术要求的扣1分。</w:t>
      </w:r>
    </w:p>
    <w:p w:rsidR="00D96B62" w:rsidRPr="00F64BD4" w:rsidRDefault="00D96B62" w:rsidP="00D96B62">
      <w:pPr>
        <w:pStyle w:val="2"/>
        <w:spacing w:before="120" w:after="120" w:line="240" w:lineRule="auto"/>
        <w:rPr>
          <w:rFonts w:ascii="宋体" w:eastAsia="宋体" w:hAnsi="宋体"/>
          <w:sz w:val="28"/>
          <w:szCs w:val="28"/>
        </w:rPr>
      </w:pPr>
      <w:r w:rsidRPr="00F64BD4">
        <w:rPr>
          <w:rFonts w:ascii="宋体" w:eastAsia="宋体" w:hAnsi="宋体" w:hint="eastAsia"/>
          <w:sz w:val="28"/>
          <w:szCs w:val="28"/>
        </w:rPr>
        <w:t>1、</w:t>
      </w:r>
      <w:r w:rsidRPr="00F64BD4">
        <w:rPr>
          <w:rFonts w:ascii="宋体" w:eastAsia="宋体" w:hAnsi="宋体"/>
          <w:sz w:val="28"/>
          <w:szCs w:val="28"/>
        </w:rPr>
        <w:t>采购产品</w:t>
      </w:r>
      <w:r w:rsidRPr="00F64BD4">
        <w:rPr>
          <w:rFonts w:ascii="宋体" w:eastAsia="宋体" w:hAnsi="宋体" w:hint="eastAsia"/>
          <w:sz w:val="28"/>
          <w:szCs w:val="28"/>
        </w:rPr>
        <w:t>和服务</w:t>
      </w:r>
      <w:r w:rsidRPr="00F64BD4">
        <w:rPr>
          <w:rFonts w:ascii="宋体" w:eastAsia="宋体" w:hAnsi="宋体"/>
          <w:sz w:val="28"/>
          <w:szCs w:val="28"/>
        </w:rPr>
        <w:t>一览表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851"/>
        <w:gridCol w:w="1184"/>
      </w:tblGrid>
      <w:tr w:rsidR="00D96B62" w:rsidRPr="00D96B62" w:rsidTr="006114B1">
        <w:trPr>
          <w:trHeight w:val="280"/>
        </w:trPr>
        <w:tc>
          <w:tcPr>
            <w:tcW w:w="709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835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货物名称</w:t>
            </w:r>
          </w:p>
        </w:tc>
        <w:tc>
          <w:tcPr>
            <w:tcW w:w="2693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851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184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服务期限</w:t>
            </w:r>
          </w:p>
        </w:tc>
      </w:tr>
      <w:tr w:rsidR="00D96B62" w:rsidRPr="00D96B62" w:rsidTr="006114B1">
        <w:tc>
          <w:tcPr>
            <w:tcW w:w="709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835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color w:val="000000"/>
                <w:kern w:val="0"/>
                <w:szCs w:val="21"/>
              </w:rPr>
              <w:t>360天</w:t>
            </w:r>
            <w:proofErr w:type="gramStart"/>
            <w:r w:rsidRPr="00D96B62">
              <w:rPr>
                <w:rFonts w:ascii="宋体" w:hAnsi="宋体" w:cs="宋体" w:hint="eastAsia"/>
                <w:color w:val="000000"/>
                <w:kern w:val="0"/>
                <w:szCs w:val="21"/>
              </w:rPr>
              <w:t>擎</w:t>
            </w:r>
            <w:proofErr w:type="gramEnd"/>
            <w:r w:rsidRPr="00D96B62">
              <w:rPr>
                <w:rFonts w:ascii="宋体" w:hAnsi="宋体" w:cs="宋体" w:hint="eastAsia"/>
                <w:color w:val="000000"/>
                <w:kern w:val="0"/>
                <w:szCs w:val="21"/>
              </w:rPr>
              <w:t>终端安全管理系统</w:t>
            </w:r>
          </w:p>
        </w:tc>
        <w:tc>
          <w:tcPr>
            <w:tcW w:w="2693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color w:val="000000"/>
                <w:kern w:val="0"/>
                <w:szCs w:val="21"/>
              </w:rPr>
              <w:t>防病毒功能+补丁管理功能</w:t>
            </w:r>
          </w:p>
        </w:tc>
        <w:tc>
          <w:tcPr>
            <w:tcW w:w="851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color w:val="000000"/>
                <w:kern w:val="0"/>
                <w:szCs w:val="21"/>
              </w:rPr>
              <w:t>1套</w:t>
            </w:r>
          </w:p>
        </w:tc>
        <w:tc>
          <w:tcPr>
            <w:tcW w:w="1184" w:type="dxa"/>
            <w:vAlign w:val="center"/>
          </w:tcPr>
          <w:p w:rsidR="00D96B62" w:rsidRPr="00D96B62" w:rsidRDefault="00D96B62" w:rsidP="00D96B6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D96B62">
              <w:rPr>
                <w:rFonts w:ascii="宋体" w:hAnsi="宋体" w:cs="宋体" w:hint="eastAsia"/>
                <w:color w:val="000000"/>
                <w:kern w:val="0"/>
                <w:szCs w:val="21"/>
              </w:rPr>
              <w:t>三年服务</w:t>
            </w:r>
          </w:p>
        </w:tc>
      </w:tr>
    </w:tbl>
    <w:p w:rsidR="00D96B62" w:rsidRPr="00F64BD4" w:rsidRDefault="00D96B62" w:rsidP="00D96B62">
      <w:pPr>
        <w:pStyle w:val="2"/>
        <w:spacing w:before="120" w:after="120" w:line="240" w:lineRule="auto"/>
        <w:rPr>
          <w:rFonts w:ascii="宋体" w:eastAsia="宋体" w:hAnsi="宋体"/>
          <w:sz w:val="28"/>
          <w:szCs w:val="28"/>
        </w:rPr>
      </w:pPr>
      <w:r w:rsidRPr="00F64BD4">
        <w:rPr>
          <w:rFonts w:ascii="宋体" w:eastAsia="宋体" w:hAnsi="宋体" w:hint="eastAsia"/>
          <w:sz w:val="28"/>
          <w:szCs w:val="28"/>
        </w:rPr>
        <w:t>2、产品清单及指标要求</w:t>
      </w:r>
      <w:bookmarkStart w:id="0" w:name="_GoBack"/>
      <w:bookmarkEnd w:id="0"/>
    </w:p>
    <w:p w:rsidR="00D96B62" w:rsidRDefault="00D96B62" w:rsidP="00D96B62">
      <w:pPr>
        <w:pStyle w:val="3"/>
        <w:spacing w:before="120" w:after="120" w:line="240" w:lineRule="auto"/>
        <w:rPr>
          <w:sz w:val="24"/>
          <w:szCs w:val="24"/>
        </w:rPr>
      </w:pPr>
      <w:r w:rsidRPr="00F64BD4">
        <w:rPr>
          <w:rFonts w:ascii="宋体" w:hAnsi="宋体"/>
          <w:sz w:val="24"/>
          <w:szCs w:val="24"/>
        </w:rPr>
        <w:t>1</w:t>
      </w:r>
      <w:r w:rsidRPr="00F64BD4">
        <w:rPr>
          <w:rFonts w:ascii="宋体" w:hAnsi="宋体" w:hint="eastAsia"/>
          <w:sz w:val="24"/>
          <w:szCs w:val="24"/>
        </w:rPr>
        <w:t>）</w:t>
      </w:r>
      <w:r w:rsidRPr="00D96B62">
        <w:rPr>
          <w:sz w:val="24"/>
          <w:szCs w:val="24"/>
        </w:rPr>
        <w:t>Windows</w:t>
      </w:r>
      <w:r w:rsidRPr="00D96B62">
        <w:rPr>
          <w:sz w:val="24"/>
          <w:szCs w:val="24"/>
        </w:rPr>
        <w:t>终端防病毒</w:t>
      </w:r>
      <w:r w:rsidR="009427B2">
        <w:rPr>
          <w:rFonts w:hint="eastAsia"/>
          <w:sz w:val="24"/>
          <w:szCs w:val="24"/>
        </w:rPr>
        <w:t>（</w:t>
      </w:r>
      <w:r w:rsidR="009427B2" w:rsidRPr="009427B2">
        <w:rPr>
          <w:rFonts w:hint="eastAsia"/>
          <w:sz w:val="24"/>
          <w:szCs w:val="24"/>
        </w:rPr>
        <w:t>提供</w:t>
      </w:r>
      <w:r w:rsidR="009427B2" w:rsidRPr="009427B2">
        <w:rPr>
          <w:rFonts w:hint="eastAsia"/>
          <w:sz w:val="24"/>
          <w:szCs w:val="24"/>
        </w:rPr>
        <w:t>1000</w:t>
      </w:r>
      <w:r w:rsidR="009427B2" w:rsidRPr="009427B2">
        <w:rPr>
          <w:rFonts w:hint="eastAsia"/>
          <w:sz w:val="24"/>
          <w:szCs w:val="24"/>
        </w:rPr>
        <w:t>个</w:t>
      </w:r>
      <w:r w:rsidR="009427B2" w:rsidRPr="009427B2">
        <w:rPr>
          <w:rFonts w:hint="eastAsia"/>
          <w:sz w:val="24"/>
          <w:szCs w:val="24"/>
        </w:rPr>
        <w:t>Windows</w:t>
      </w:r>
      <w:r w:rsidR="009427B2" w:rsidRPr="009427B2">
        <w:rPr>
          <w:rFonts w:hint="eastAsia"/>
          <w:sz w:val="24"/>
          <w:szCs w:val="24"/>
        </w:rPr>
        <w:t>客户端授权</w:t>
      </w:r>
      <w:r w:rsidR="009427B2">
        <w:rPr>
          <w:rFonts w:hint="eastAsia"/>
          <w:sz w:val="24"/>
          <w:szCs w:val="24"/>
        </w:rPr>
        <w:t>）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768"/>
        <w:gridCol w:w="1750"/>
        <w:gridCol w:w="6001"/>
      </w:tblGrid>
      <w:tr w:rsidR="000E468D" w:rsidTr="00DC10BB">
        <w:trPr>
          <w:trHeight w:val="27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eastAsia="zh-Hans"/>
              </w:rPr>
              <w:t>序号</w:t>
            </w:r>
          </w:p>
        </w:tc>
        <w:tc>
          <w:tcPr>
            <w:tcW w:w="10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3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指标要求</w:t>
            </w:r>
          </w:p>
        </w:tc>
      </w:tr>
      <w:tr w:rsidR="000E468D" w:rsidTr="00DC10BB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DB61D7" w:rsidP="00DB61D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终端操作系统</w:t>
            </w: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9427B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操作系统至少支持Windows XP_SP3及以上/Windows Vista/Windows 7/Windows 8/Windows 10。</w:t>
            </w:r>
          </w:p>
        </w:tc>
      </w:tr>
      <w:tr w:rsidR="000E468D" w:rsidTr="00DC10BB">
        <w:trPr>
          <w:trHeight w:val="49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系统管理</w:t>
            </w: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控制中心：采用B/S架构管理端，具备设备分组管理、策略制定下发、全网健康状况监测、统一杀毒、统一漏洞修复、硬件资产管理以及各种报表和查询等功能；</w:t>
            </w:r>
          </w:p>
        </w:tc>
      </w:tr>
      <w:tr w:rsidR="000E468D" w:rsidTr="00DC10BB">
        <w:trPr>
          <w:trHeight w:val="49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客户端提供控制中心管理所需的相关数据信息，通讯可选择非明文方式；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客户端执行最终的木马病毒查杀、漏洞修复等安全操作；</w:t>
            </w:r>
          </w:p>
        </w:tc>
      </w:tr>
      <w:tr w:rsidR="000E468D" w:rsidTr="00DC10BB">
        <w:trPr>
          <w:trHeight w:val="72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产品支持终端保护密码，设置密码后，终端退出或卸载杀毒、或安装控制中心，都需要输入正确的密码方可执行；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br/>
              <w:t>要求客户端程序具备自保功能，避免被恶意篡改</w:t>
            </w:r>
          </w:p>
        </w:tc>
      </w:tr>
      <w:tr w:rsidR="000E468D" w:rsidTr="00DC10BB">
        <w:trPr>
          <w:trHeight w:val="40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要求支持服务器端病毒库的定时更新和手动更新两种升级模式。</w:t>
            </w:r>
          </w:p>
        </w:tc>
      </w:tr>
      <w:tr w:rsidR="000E468D" w:rsidTr="00DC10BB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支持统计指定分组或全网的终端扫描数、终端管理软件安装数、未安装终端数及安装率</w:t>
            </w:r>
          </w:p>
        </w:tc>
      </w:tr>
      <w:tr w:rsidR="000E468D" w:rsidTr="00DC10BB">
        <w:trPr>
          <w:trHeight w:val="49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病毒、恶意代码、木马防护</w:t>
            </w: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支持病毒木马威胁的快速扫描、全盘扫描、强力扫描、文件专杀、隔离区恢复、系统修复、插件管理</w:t>
            </w:r>
          </w:p>
        </w:tc>
      </w:tr>
      <w:tr w:rsidR="000E468D" w:rsidTr="00DC10BB">
        <w:trPr>
          <w:trHeight w:val="97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立体防护系统，包含浏览器防护，系统防护，入口防护和隔离防护4大类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/>
              </w:rPr>
              <w:t>其中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浏览器防护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  <w:lang w:eastAsia="zh-Hans"/>
              </w:rPr>
              <w:t>可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对篡改浏览器设置的恶意行为进行有效防御，并可以锁定默认浏览器设置</w:t>
            </w:r>
          </w:p>
        </w:tc>
      </w:tr>
      <w:tr w:rsidR="000E468D" w:rsidTr="00DC10BB">
        <w:trPr>
          <w:trHeight w:val="274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要求产品具备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公有云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检测能力，并且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公有云特征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储备超过14</w:t>
            </w:r>
            <w:r w:rsidR="00DB61D7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亿</w:t>
            </w:r>
          </w:p>
        </w:tc>
      </w:tr>
      <w:tr w:rsidR="009250AB" w:rsidTr="009250AB">
        <w:trPr>
          <w:trHeight w:val="92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AB" w:rsidRDefault="009250AB" w:rsidP="009250A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10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50AB" w:rsidRDefault="009250AB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0AB" w:rsidRDefault="009250AB" w:rsidP="00090EA9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7342">
              <w:rPr>
                <w:rFonts w:ascii="宋体" w:hAnsi="宋体" w:hint="eastAsia"/>
                <w:b/>
                <w:szCs w:val="21"/>
              </w:rPr>
              <w:t>*</w:t>
            </w:r>
            <w:r w:rsidRPr="008A160F">
              <w:rPr>
                <w:rFonts w:ascii="宋体" w:hAnsi="宋体" w:cs="宋体" w:hint="eastAsia"/>
                <w:kern w:val="0"/>
                <w:szCs w:val="21"/>
              </w:rPr>
              <w:t>为阻止入侵者关闭或者破坏客户端防护、以及放行勒索病毒，将阻止客户端退出和卸载，终端无法添加信任和开发者信任，客户端无法关闭自我保护，禁止应用程序加载驱动（提供证明截图）</w:t>
            </w:r>
          </w:p>
        </w:tc>
      </w:tr>
      <w:tr w:rsidR="000E468D" w:rsidTr="009250AB">
        <w:trPr>
          <w:trHeight w:val="285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9427B2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补丁分发与漏洞修复</w:t>
            </w:r>
          </w:p>
        </w:tc>
        <w:tc>
          <w:tcPr>
            <w:tcW w:w="3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要求产品具有定时修复漏洞功能，同时可以设置筛选高危漏洞、功能性补丁等修复类型；</w:t>
            </w:r>
          </w:p>
        </w:tc>
      </w:tr>
      <w:tr w:rsidR="000E468D" w:rsidTr="00DC10BB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427B2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支持补丁下载安装顺序设置，可以有效节省漏洞修复时间与减少CPU占用；</w:t>
            </w:r>
          </w:p>
        </w:tc>
      </w:tr>
      <w:tr w:rsidR="000E468D" w:rsidTr="00DC10BB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427B2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要求产品具有简化补丁运维工作，支持补丁灰度发布，支持设置对特定分组优先进行补丁分发，自定义测试一段时间后再全网升级，实现补丁自动化运维</w:t>
            </w:r>
          </w:p>
        </w:tc>
      </w:tr>
      <w:tr w:rsidR="000E468D" w:rsidTr="00DC10BB">
        <w:trPr>
          <w:trHeight w:val="49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427B2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终端支持智能屏蔽过期补丁、与操作系统不兼容的补丁，可以查看或搜索系统已安装的全部补丁</w:t>
            </w:r>
          </w:p>
        </w:tc>
      </w:tr>
      <w:tr w:rsidR="000E468D" w:rsidTr="00DC10BB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427B2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Pr="00AE7342" w:rsidRDefault="00AE7342" w:rsidP="00EA45F1">
            <w:pPr>
              <w:widowControl/>
              <w:rPr>
                <w:rFonts w:ascii="宋体" w:hAnsi="宋体" w:cs="宋体"/>
                <w:color w:val="000000" w:themeColor="text1"/>
                <w:kern w:val="0"/>
                <w:szCs w:val="21"/>
              </w:rPr>
            </w:pPr>
            <w:r w:rsidRPr="00AE7342">
              <w:rPr>
                <w:rFonts w:ascii="宋体" w:hAnsi="宋体" w:hint="eastAsia"/>
                <w:b/>
                <w:color w:val="000000" w:themeColor="text1"/>
                <w:szCs w:val="21"/>
              </w:rPr>
              <w:t>*</w:t>
            </w:r>
            <w:r w:rsidR="000E468D" w:rsidRPr="00AE734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产品具备漏洞集中修复、自动修复；具备蓝屏修复功能（提供产品界面截图并加盖厂商公章）</w:t>
            </w:r>
          </w:p>
        </w:tc>
      </w:tr>
      <w:tr w:rsidR="00AE7342" w:rsidTr="001F741B">
        <w:trPr>
          <w:trHeight w:val="251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42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E7342" w:rsidRDefault="00AE7342" w:rsidP="00AE7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运维管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控功能</w:t>
            </w:r>
            <w:proofErr w:type="gramEnd"/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342" w:rsidRPr="00AE7342" w:rsidRDefault="00AE7342" w:rsidP="00090EA9">
            <w:pPr>
              <w:rPr>
                <w:color w:val="000000" w:themeColor="text1"/>
                <w:kern w:val="0"/>
                <w:sz w:val="20"/>
                <w:szCs w:val="20"/>
              </w:rPr>
            </w:pPr>
            <w:r w:rsidRPr="00AE7342">
              <w:rPr>
                <w:rFonts w:ascii="宋体" w:hAnsi="宋体" w:hint="eastAsia"/>
                <w:b/>
                <w:color w:val="000000" w:themeColor="text1"/>
                <w:szCs w:val="21"/>
              </w:rPr>
              <w:t>*</w:t>
            </w:r>
            <w:r w:rsidRPr="00AE7342">
              <w:rPr>
                <w:rFonts w:hint="eastAsia"/>
                <w:color w:val="000000" w:themeColor="text1"/>
                <w:sz w:val="20"/>
                <w:szCs w:val="20"/>
              </w:rPr>
              <w:t>支持终端</w:t>
            </w:r>
            <w:proofErr w:type="gramStart"/>
            <w:r w:rsidRPr="00AE7342">
              <w:rPr>
                <w:rFonts w:hint="eastAsia"/>
                <w:color w:val="000000" w:themeColor="text1"/>
                <w:sz w:val="20"/>
                <w:szCs w:val="20"/>
              </w:rPr>
              <w:t>在</w:t>
            </w:r>
            <w:r w:rsidR="00090EA9">
              <w:rPr>
                <w:rFonts w:hint="eastAsia"/>
                <w:color w:val="000000" w:themeColor="text1"/>
                <w:sz w:val="20"/>
                <w:szCs w:val="20"/>
              </w:rPr>
              <w:t>内</w:t>
            </w:r>
            <w:r w:rsidRPr="00AE7342">
              <w:rPr>
                <w:rFonts w:hint="eastAsia"/>
                <w:color w:val="000000" w:themeColor="text1"/>
                <w:sz w:val="20"/>
                <w:szCs w:val="20"/>
              </w:rPr>
              <w:t>网环境</w:t>
            </w:r>
            <w:proofErr w:type="gramEnd"/>
            <w:r w:rsidRPr="00AE7342">
              <w:rPr>
                <w:rFonts w:hint="eastAsia"/>
                <w:color w:val="000000" w:themeColor="text1"/>
                <w:sz w:val="20"/>
                <w:szCs w:val="20"/>
              </w:rPr>
              <w:t>下的远程控制；（提供产品界面截图）</w:t>
            </w:r>
          </w:p>
        </w:tc>
      </w:tr>
      <w:tr w:rsidR="00AE7342" w:rsidTr="00DC10BB">
        <w:trPr>
          <w:trHeight w:val="640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342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27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E7342" w:rsidRDefault="00AE7342" w:rsidP="00AE734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7342" w:rsidRPr="00AE7342" w:rsidRDefault="00AE7342" w:rsidP="00EA45F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支持远程操作时锁定屏幕、截取屏幕，远程锁定屏幕后需要输入解锁密码才可再次使用；</w:t>
            </w:r>
          </w:p>
        </w:tc>
      </w:tr>
      <w:tr w:rsidR="000E468D" w:rsidTr="00DC10BB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可监控指定终端网络、应用程序的上传，下载速度与流量；</w:t>
            </w:r>
          </w:p>
        </w:tc>
      </w:tr>
      <w:tr w:rsidR="000E468D" w:rsidTr="00DC10BB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支持冗余有线网卡、无线网卡、</w:t>
            </w:r>
            <w:r>
              <w:rPr>
                <w:rFonts w:hint="eastAsia"/>
                <w:color w:val="000000"/>
                <w:sz w:val="20"/>
                <w:szCs w:val="20"/>
              </w:rPr>
              <w:t>3G</w:t>
            </w:r>
            <w:r>
              <w:rPr>
                <w:rFonts w:hint="eastAsia"/>
                <w:color w:val="000000"/>
                <w:sz w:val="20"/>
                <w:szCs w:val="20"/>
              </w:rPr>
              <w:t>网卡、</w:t>
            </w:r>
            <w:r>
              <w:rPr>
                <w:rFonts w:hint="eastAsia"/>
                <w:color w:val="000000"/>
                <w:sz w:val="20"/>
                <w:szCs w:val="20"/>
              </w:rPr>
              <w:t>MODEM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ADSL</w:t>
            </w:r>
            <w:r>
              <w:rPr>
                <w:rFonts w:hint="eastAsia"/>
                <w:color w:val="000000"/>
                <w:sz w:val="20"/>
                <w:szCs w:val="20"/>
              </w:rPr>
              <w:t>、</w:t>
            </w:r>
            <w:r>
              <w:rPr>
                <w:rFonts w:hint="eastAsia"/>
                <w:color w:val="000000"/>
                <w:sz w:val="20"/>
                <w:szCs w:val="20"/>
              </w:rPr>
              <w:t>ISDN</w:t>
            </w:r>
            <w:r>
              <w:rPr>
                <w:rFonts w:hint="eastAsia"/>
                <w:color w:val="000000"/>
                <w:sz w:val="20"/>
                <w:szCs w:val="20"/>
              </w:rPr>
              <w:t>等设备的外联控制；</w:t>
            </w:r>
            <w:r>
              <w:rPr>
                <w:rFonts w:hint="eastAsia"/>
                <w:color w:val="000000"/>
                <w:sz w:val="20"/>
                <w:szCs w:val="20"/>
              </w:rPr>
              <w:br/>
            </w:r>
            <w:r>
              <w:rPr>
                <w:rFonts w:hint="eastAsia"/>
                <w:color w:val="000000"/>
                <w:sz w:val="20"/>
                <w:szCs w:val="20"/>
              </w:rPr>
              <w:t>违规外联发生时可针对内外网连接状态分别设置违规处理措施</w:t>
            </w:r>
          </w:p>
        </w:tc>
      </w:tr>
      <w:tr w:rsidR="000E468D" w:rsidTr="00DC10BB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427B2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AE7342" w:rsidP="00EA45F1">
            <w:pPr>
              <w:rPr>
                <w:color w:val="FF0000"/>
                <w:sz w:val="20"/>
                <w:szCs w:val="20"/>
              </w:rPr>
            </w:pPr>
            <w:r w:rsidRPr="00AE7342">
              <w:rPr>
                <w:rFonts w:ascii="宋体" w:hAnsi="宋体" w:hint="eastAsia"/>
                <w:b/>
                <w:szCs w:val="21"/>
              </w:rPr>
              <w:t>*</w:t>
            </w:r>
            <w:r w:rsidR="000E468D" w:rsidRPr="00AE7342">
              <w:rPr>
                <w:rFonts w:hint="eastAsia"/>
                <w:color w:val="000000" w:themeColor="text1"/>
                <w:sz w:val="20"/>
                <w:szCs w:val="20"/>
              </w:rPr>
              <w:t>支持禁止终端创建热点，支持设置可信</w:t>
            </w:r>
            <w:proofErr w:type="spellStart"/>
            <w:r w:rsidR="000E468D" w:rsidRPr="00AE7342">
              <w:rPr>
                <w:rFonts w:hint="eastAsia"/>
                <w:color w:val="000000" w:themeColor="text1"/>
                <w:sz w:val="20"/>
                <w:szCs w:val="20"/>
              </w:rPr>
              <w:t>ssid</w:t>
            </w:r>
            <w:proofErr w:type="spellEnd"/>
            <w:r w:rsidR="000E468D" w:rsidRPr="00AE7342">
              <w:rPr>
                <w:rFonts w:hint="eastAsia"/>
                <w:color w:val="000000" w:themeColor="text1"/>
                <w:sz w:val="20"/>
                <w:szCs w:val="20"/>
              </w:rPr>
              <w:t>白名单，支持设置可信</w:t>
            </w:r>
            <w:proofErr w:type="spellStart"/>
            <w:r w:rsidR="000E468D" w:rsidRPr="00AE7342">
              <w:rPr>
                <w:rFonts w:hint="eastAsia"/>
                <w:color w:val="000000" w:themeColor="text1"/>
                <w:sz w:val="20"/>
                <w:szCs w:val="20"/>
              </w:rPr>
              <w:t>ssid</w:t>
            </w:r>
            <w:proofErr w:type="spellEnd"/>
            <w:r w:rsidR="000E468D" w:rsidRPr="00AE7342">
              <w:rPr>
                <w:rFonts w:hint="eastAsia"/>
                <w:color w:val="000000" w:themeColor="text1"/>
                <w:sz w:val="20"/>
                <w:szCs w:val="20"/>
              </w:rPr>
              <w:t>与</w:t>
            </w:r>
            <w:r w:rsidR="000E468D" w:rsidRPr="00AE7342">
              <w:rPr>
                <w:rFonts w:hint="eastAsia"/>
                <w:color w:val="000000" w:themeColor="text1"/>
                <w:sz w:val="20"/>
                <w:szCs w:val="20"/>
              </w:rPr>
              <w:t>mac</w:t>
            </w:r>
            <w:r w:rsidR="000E468D" w:rsidRPr="00AE7342">
              <w:rPr>
                <w:rFonts w:hint="eastAsia"/>
                <w:color w:val="000000" w:themeColor="text1"/>
                <w:sz w:val="20"/>
                <w:szCs w:val="20"/>
              </w:rPr>
              <w:t>地址校验功能。（提供产品界面截图）</w:t>
            </w:r>
          </w:p>
        </w:tc>
      </w:tr>
      <w:tr w:rsidR="000A7F06" w:rsidTr="00DC10BB">
        <w:trPr>
          <w:trHeight w:val="48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2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资质</w:t>
            </w: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提供公安部颁发的《计算机信息系统安全专用产品销售许可证》内网主机监测（一级）资质证书复印件并加盖厂商公章</w:t>
            </w:r>
          </w:p>
        </w:tc>
      </w:tr>
      <w:tr w:rsidR="000A7F06" w:rsidTr="00DC10BB">
        <w:trPr>
          <w:trHeight w:val="285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具备该软件产品的软件著作权，并提供相关的《计算机软件著作权登记证书》资质证书复印件并加盖厂商公章</w:t>
            </w:r>
          </w:p>
        </w:tc>
      </w:tr>
      <w:tr w:rsidR="000A7F06" w:rsidTr="00DC10BB">
        <w:trPr>
          <w:trHeight w:val="480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生产厂商应具备较强的攻防能力储备及应急支撑能力，具备“CNCERT网络安全应急服务支撑单位（国家级）”（提供有效证书的复印件，并加盖设备原厂商公章）</w:t>
            </w:r>
          </w:p>
        </w:tc>
      </w:tr>
      <w:tr w:rsidR="000A7F06" w:rsidTr="00DC10BB">
        <w:trPr>
          <w:trHeight w:val="346"/>
        </w:trPr>
        <w:tc>
          <w:tcPr>
            <w:tcW w:w="45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生产厂商应具备CCRC信息安全服务资质-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维服务资质证书（一级）（提供有效证书的复印件，并加盖设备原厂商公章）</w:t>
            </w:r>
          </w:p>
        </w:tc>
      </w:tr>
      <w:tr w:rsidR="000A7F06" w:rsidTr="001F741B">
        <w:trPr>
          <w:trHeight w:val="333"/>
        </w:trPr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06" w:rsidRDefault="00DC10B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0DD5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提供原厂授权函及售后服务承诺函原件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D96B62" w:rsidRDefault="00D96B62" w:rsidP="00D96B62">
      <w:pPr>
        <w:pStyle w:val="3"/>
        <w:spacing w:before="120" w:after="120" w:line="240" w:lineRule="auto"/>
        <w:rPr>
          <w:sz w:val="24"/>
          <w:szCs w:val="24"/>
        </w:rPr>
      </w:pPr>
      <w:r w:rsidRPr="00F64BD4">
        <w:rPr>
          <w:rFonts w:ascii="宋体" w:hAnsi="宋体"/>
          <w:sz w:val="24"/>
          <w:szCs w:val="24"/>
        </w:rPr>
        <w:t>2</w:t>
      </w:r>
      <w:r w:rsidRPr="00F64BD4">
        <w:rPr>
          <w:rFonts w:ascii="宋体" w:hAnsi="宋体" w:hint="eastAsia"/>
          <w:sz w:val="24"/>
          <w:szCs w:val="24"/>
        </w:rPr>
        <w:t>）</w:t>
      </w:r>
      <w:r w:rsidRPr="00D96B62">
        <w:rPr>
          <w:sz w:val="24"/>
          <w:szCs w:val="24"/>
        </w:rPr>
        <w:t>Windows</w:t>
      </w:r>
      <w:r w:rsidRPr="00D96B62">
        <w:rPr>
          <w:sz w:val="24"/>
          <w:szCs w:val="24"/>
        </w:rPr>
        <w:t>服务器防病毒</w:t>
      </w:r>
      <w:r w:rsidR="009427B2">
        <w:rPr>
          <w:rFonts w:hint="eastAsia"/>
          <w:sz w:val="24"/>
          <w:szCs w:val="24"/>
        </w:rPr>
        <w:t>（</w:t>
      </w:r>
      <w:r w:rsidR="009427B2" w:rsidRPr="009427B2">
        <w:rPr>
          <w:rFonts w:hint="eastAsia"/>
          <w:sz w:val="24"/>
          <w:szCs w:val="24"/>
        </w:rPr>
        <w:t>提供</w:t>
      </w:r>
      <w:r w:rsidR="009427B2">
        <w:rPr>
          <w:rFonts w:hint="eastAsia"/>
          <w:sz w:val="24"/>
          <w:szCs w:val="24"/>
        </w:rPr>
        <w:t>80</w:t>
      </w:r>
      <w:r w:rsidR="009427B2" w:rsidRPr="009427B2">
        <w:rPr>
          <w:rFonts w:hint="eastAsia"/>
          <w:sz w:val="24"/>
          <w:szCs w:val="24"/>
        </w:rPr>
        <w:t>个</w:t>
      </w:r>
      <w:r w:rsidR="009427B2" w:rsidRPr="00D96B62">
        <w:rPr>
          <w:sz w:val="24"/>
          <w:szCs w:val="24"/>
        </w:rPr>
        <w:t>Windows</w:t>
      </w:r>
      <w:r w:rsidR="009427B2" w:rsidRPr="009427B2">
        <w:rPr>
          <w:rFonts w:hint="eastAsia"/>
          <w:sz w:val="24"/>
          <w:szCs w:val="24"/>
        </w:rPr>
        <w:t>服务器授权</w:t>
      </w:r>
      <w:r w:rsidR="009427B2">
        <w:rPr>
          <w:rFonts w:hint="eastAsia"/>
          <w:sz w:val="24"/>
          <w:szCs w:val="24"/>
        </w:rPr>
        <w:t>）</w:t>
      </w:r>
    </w:p>
    <w:tbl>
      <w:tblPr>
        <w:tblW w:w="4998" w:type="pct"/>
        <w:tblLayout w:type="fixed"/>
        <w:tblLook w:val="04A0" w:firstRow="1" w:lastRow="0" w:firstColumn="1" w:lastColumn="0" w:noHBand="0" w:noVBand="1"/>
      </w:tblPr>
      <w:tblGrid>
        <w:gridCol w:w="785"/>
        <w:gridCol w:w="1733"/>
        <w:gridCol w:w="6001"/>
      </w:tblGrid>
      <w:tr w:rsidR="000E468D" w:rsidTr="00571309">
        <w:trPr>
          <w:trHeight w:val="270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  <w:lang w:eastAsia="zh-Hans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  <w:lang w:eastAsia="zh-Hans"/>
              </w:rPr>
              <w:t>序号</w:t>
            </w:r>
          </w:p>
        </w:tc>
        <w:tc>
          <w:tcPr>
            <w:tcW w:w="10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指标</w:t>
            </w:r>
          </w:p>
        </w:tc>
        <w:tc>
          <w:tcPr>
            <w:tcW w:w="3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指标要求</w:t>
            </w:r>
          </w:p>
        </w:tc>
      </w:tr>
      <w:tr w:rsidR="000E468D" w:rsidTr="00571309">
        <w:trPr>
          <w:trHeight w:val="495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服务器病毒防护</w:t>
            </w: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支持病毒木马威胁的快速扫描、全盘扫描、强力扫描、文件专杀、隔离区恢复、系统修复、插件管理</w:t>
            </w:r>
          </w:p>
        </w:tc>
      </w:tr>
      <w:tr w:rsidR="000E468D" w:rsidTr="00571309">
        <w:trPr>
          <w:trHeight w:val="735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文件系统实时防护，支持开机延迟加载，实时监控级别设置高中低三种配置，监控文件类型包含所有文件或者程序及文档。选择级别高监控所有文件对系统有一定影响，需要根据设备配置启用配置。</w:t>
            </w:r>
          </w:p>
        </w:tc>
      </w:tr>
      <w:tr w:rsidR="000E468D" w:rsidTr="00571309">
        <w:trPr>
          <w:trHeight w:val="54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AE7342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AE7342">
              <w:rPr>
                <w:rFonts w:ascii="宋体" w:hAnsi="宋体" w:hint="eastAsia"/>
                <w:b/>
                <w:szCs w:val="21"/>
              </w:rPr>
              <w:t>*</w:t>
            </w:r>
            <w:r w:rsidR="000E468D" w:rsidRPr="00AE7342">
              <w:rPr>
                <w:rFonts w:ascii="宋体" w:hAnsi="宋体" w:cs="宋体" w:hint="eastAsia"/>
                <w:color w:val="000000" w:themeColor="text1"/>
                <w:kern w:val="0"/>
                <w:szCs w:val="21"/>
              </w:rPr>
              <w:t>针对服务器系统，开启远程登录保护功能，加强对黑客远程弱口令扫描防护（提供产品界面截图并加盖厂商公章）</w:t>
            </w:r>
          </w:p>
        </w:tc>
      </w:tr>
      <w:tr w:rsidR="000E468D" w:rsidTr="00571309">
        <w:trPr>
          <w:trHeight w:val="81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4</w:t>
            </w: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能够实时检测和拦截攻击行为，包括改写系统关键文件、修改注册表关键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键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值、感染移动存储介质、创建系统账号</w:t>
            </w:r>
          </w:p>
        </w:tc>
      </w:tr>
      <w:tr w:rsidR="000E468D" w:rsidTr="00571309">
        <w:trPr>
          <w:trHeight w:val="54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017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补丁分发与漏洞修复</w:t>
            </w: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支持自定义补丁排除名单，防止终端打补丁后造成系统或业务进程崩溃；</w:t>
            </w:r>
          </w:p>
        </w:tc>
      </w:tr>
      <w:tr w:rsidR="000E468D" w:rsidTr="00571309">
        <w:trPr>
          <w:trHeight w:val="975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017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68D" w:rsidRDefault="000E468D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Pr="00090EA9" w:rsidRDefault="000E468D" w:rsidP="00EA45F1">
            <w:pPr>
              <w:rPr>
                <w:rFonts w:ascii="宋体" w:hAnsi="宋体" w:cs="宋体"/>
                <w:kern w:val="0"/>
                <w:szCs w:val="21"/>
              </w:rPr>
            </w:pPr>
            <w:r w:rsidRPr="00090EA9">
              <w:rPr>
                <w:rFonts w:ascii="宋体" w:hAnsi="宋体" w:cs="宋体" w:hint="eastAsia"/>
                <w:kern w:val="0"/>
                <w:szCs w:val="21"/>
              </w:rPr>
              <w:t>补丁通告解读：发布补丁库时会同步发布一篇补丁通告，详述每次发布的补丁的详细情况，通常包含：</w:t>
            </w:r>
          </w:p>
          <w:p w:rsidR="000E468D" w:rsidRPr="00090EA9" w:rsidRDefault="000E468D" w:rsidP="00EA45F1">
            <w:pPr>
              <w:rPr>
                <w:rFonts w:ascii="宋体" w:hAnsi="宋体" w:cs="宋体"/>
                <w:kern w:val="0"/>
                <w:szCs w:val="21"/>
              </w:rPr>
            </w:pPr>
            <w:r w:rsidRPr="00090EA9">
              <w:rPr>
                <w:rFonts w:ascii="宋体" w:hAnsi="宋体" w:cs="宋体"/>
                <w:kern w:val="0"/>
                <w:szCs w:val="21"/>
              </w:rPr>
              <w:t>1) 修复了多少漏洞、影响哪些软件、是否有已暴露或在野攻击的漏洞（重点关注补丁）。</w:t>
            </w:r>
          </w:p>
          <w:p w:rsidR="000E468D" w:rsidRPr="00090EA9" w:rsidRDefault="000E468D" w:rsidP="00EA45F1">
            <w:pPr>
              <w:rPr>
                <w:rFonts w:ascii="宋体" w:hAnsi="宋体" w:cs="宋体"/>
                <w:kern w:val="0"/>
                <w:szCs w:val="21"/>
              </w:rPr>
            </w:pPr>
            <w:r w:rsidRPr="00090EA9">
              <w:rPr>
                <w:rFonts w:ascii="宋体" w:hAnsi="宋体" w:cs="宋体"/>
                <w:kern w:val="0"/>
                <w:szCs w:val="21"/>
              </w:rPr>
              <w:t>2) 已被公开披露或已存在在野利用攻击的漏洞，推荐需重点关注的补丁。</w:t>
            </w:r>
          </w:p>
          <w:p w:rsidR="000E468D" w:rsidRPr="00090EA9" w:rsidRDefault="000E468D" w:rsidP="00EA45F1">
            <w:pPr>
              <w:rPr>
                <w:rFonts w:ascii="宋体" w:hAnsi="宋体" w:cs="宋体"/>
                <w:kern w:val="0"/>
                <w:szCs w:val="21"/>
              </w:rPr>
            </w:pPr>
            <w:r w:rsidRPr="00090EA9">
              <w:rPr>
                <w:rFonts w:ascii="宋体" w:hAnsi="宋体" w:cs="宋体"/>
                <w:kern w:val="0"/>
                <w:szCs w:val="21"/>
              </w:rPr>
              <w:t>3) 补丁存在的已知兼容性和系统性能影响的问题。</w:t>
            </w:r>
          </w:p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090EA9">
              <w:rPr>
                <w:rFonts w:ascii="宋体" w:hAnsi="宋体" w:cs="宋体"/>
                <w:kern w:val="0"/>
                <w:szCs w:val="21"/>
              </w:rPr>
              <w:t>4) 补丁号、补丁的级别、对应产品、漏洞影响、CVE-ID、是否被公开披露、是否已受攻击、漏洞被利用的概率等。 （提供补丁通告解读报告证明）</w:t>
            </w:r>
          </w:p>
        </w:tc>
      </w:tr>
      <w:tr w:rsidR="000E468D" w:rsidTr="00571309">
        <w:trPr>
          <w:trHeight w:val="54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服务器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端支持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操作系统</w:t>
            </w: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68D" w:rsidRDefault="000E468D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至少支持Windows Server 2003、2008、2012、2016版本操作系统平台的杀毒防护与漏洞管理，并可对Windows Server 2003提供后续漏洞防护；</w:t>
            </w:r>
          </w:p>
        </w:tc>
      </w:tr>
      <w:tr w:rsidR="000A7F06" w:rsidTr="00571309">
        <w:trPr>
          <w:trHeight w:val="285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1017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资质</w:t>
            </w: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提供销售许可证复印件并加盖厂商公章</w:t>
            </w:r>
          </w:p>
        </w:tc>
      </w:tr>
      <w:tr w:rsidR="000A7F06" w:rsidTr="00571309">
        <w:trPr>
          <w:trHeight w:val="285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F06" w:rsidRDefault="009250AB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提供软件著作权复印件并加盖厂商公章</w:t>
            </w:r>
          </w:p>
        </w:tc>
      </w:tr>
      <w:tr w:rsidR="000A7F06" w:rsidTr="00571309">
        <w:trPr>
          <w:trHeight w:val="480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7F06" w:rsidRDefault="000A7F06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0</w:t>
            </w:r>
          </w:p>
        </w:tc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生产厂商应具备较强的攻防能力储备及应急支撑能力，具备“CNCERT网络安全应急服务支撑单位（国家级）”（提供有效证书的复印件，并加盖设备原厂商公章）</w:t>
            </w:r>
          </w:p>
        </w:tc>
      </w:tr>
      <w:tr w:rsidR="000A7F06" w:rsidTr="00571309">
        <w:trPr>
          <w:trHeight w:val="826"/>
        </w:trPr>
        <w:tc>
          <w:tcPr>
            <w:tcW w:w="4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9427B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  <w:r w:rsidR="009250AB"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01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生产厂商应具备CCRC信息安全服务资质-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安全运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维服务资质证书（一级）（提供有效证书的复印件，并加盖设备原厂商公章）</w:t>
            </w:r>
          </w:p>
        </w:tc>
      </w:tr>
      <w:tr w:rsidR="000A7F06" w:rsidTr="00571309">
        <w:trPr>
          <w:trHeight w:val="97"/>
        </w:trPr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06" w:rsidRDefault="009250AB" w:rsidP="009427B2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7F06" w:rsidRDefault="000A7F06" w:rsidP="00EA45F1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5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7F06" w:rsidRDefault="000A7F06" w:rsidP="00EA45F1">
            <w:pPr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50DD5">
              <w:rPr>
                <w:rFonts w:ascii="宋体" w:hAnsi="宋体" w:cs="宋体" w:hint="eastAsia"/>
                <w:color w:val="000000"/>
                <w:kern w:val="0"/>
                <w:szCs w:val="21"/>
              </w:rPr>
              <w:t>提供原厂授权函及售后服务承诺函原件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。</w:t>
            </w:r>
          </w:p>
        </w:tc>
      </w:tr>
    </w:tbl>
    <w:p w:rsidR="00C97083" w:rsidRPr="00C97083" w:rsidRDefault="00C97083" w:rsidP="00C97083">
      <w:pPr>
        <w:pStyle w:val="2"/>
        <w:spacing w:before="120" w:after="120" w:line="240" w:lineRule="auto"/>
        <w:rPr>
          <w:rFonts w:ascii="宋体" w:eastAsia="宋体" w:hAnsi="宋体"/>
          <w:sz w:val="28"/>
          <w:szCs w:val="28"/>
        </w:rPr>
      </w:pPr>
      <w:r w:rsidRPr="00C97083">
        <w:rPr>
          <w:rFonts w:ascii="宋体" w:eastAsia="宋体" w:hAnsi="宋体" w:hint="eastAsia"/>
          <w:sz w:val="28"/>
          <w:szCs w:val="28"/>
        </w:rPr>
        <w:t>3、实施周期</w:t>
      </w:r>
    </w:p>
    <w:p w:rsidR="00C97083" w:rsidRPr="00C97083" w:rsidRDefault="00C97083" w:rsidP="00C97083">
      <w:pPr>
        <w:tabs>
          <w:tab w:val="left" w:pos="0"/>
        </w:tabs>
        <w:spacing w:line="360" w:lineRule="auto"/>
        <w:jc w:val="left"/>
        <w:rPr>
          <w:rFonts w:ascii="宋体" w:hAnsi="宋体" w:cs="宋体"/>
          <w:color w:val="000000"/>
          <w:kern w:val="0"/>
          <w:szCs w:val="21"/>
        </w:rPr>
      </w:pPr>
      <w:r w:rsidRPr="00C97083">
        <w:rPr>
          <w:rFonts w:ascii="宋体" w:hAnsi="宋体" w:cs="宋体" w:hint="eastAsia"/>
          <w:color w:val="000000"/>
          <w:kern w:val="0"/>
          <w:szCs w:val="21"/>
        </w:rPr>
        <w:t>合同签订后，1个月内实施完成。</w:t>
      </w:r>
    </w:p>
    <w:p w:rsidR="00C97083" w:rsidRPr="00C97083" w:rsidRDefault="00C97083" w:rsidP="00C97083">
      <w:pPr>
        <w:pStyle w:val="2"/>
        <w:spacing w:before="120" w:after="120" w:line="240" w:lineRule="auto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</w:t>
      </w:r>
      <w:r w:rsidRPr="00C97083"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 w:hint="eastAsia"/>
          <w:sz w:val="28"/>
          <w:szCs w:val="28"/>
        </w:rPr>
        <w:t>服务</w:t>
      </w:r>
    </w:p>
    <w:p w:rsidR="00C97083" w:rsidRPr="001F741B" w:rsidRDefault="00C97083" w:rsidP="001F741B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 w:cs="宋体"/>
          <w:color w:val="000000"/>
          <w:kern w:val="0"/>
          <w:szCs w:val="21"/>
        </w:rPr>
      </w:pPr>
      <w:r w:rsidRPr="001F741B">
        <w:rPr>
          <w:rFonts w:ascii="宋体" w:hAnsi="宋体" w:cs="宋体" w:hint="eastAsia"/>
          <w:color w:val="000000"/>
          <w:kern w:val="0"/>
          <w:szCs w:val="21"/>
        </w:rPr>
        <w:t>提供服务期间内的免费上门服务，包括首次上门安装调试。</w:t>
      </w:r>
    </w:p>
    <w:p w:rsidR="00D96B62" w:rsidRPr="001F741B" w:rsidRDefault="001F741B" w:rsidP="001F741B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 w:cs="宋体"/>
          <w:color w:val="000000"/>
          <w:kern w:val="0"/>
          <w:szCs w:val="21"/>
        </w:rPr>
      </w:pPr>
      <w:r w:rsidRPr="001F741B">
        <w:rPr>
          <w:rFonts w:ascii="宋体" w:hAnsi="宋体" w:cs="宋体" w:hint="eastAsia"/>
          <w:color w:val="000000"/>
          <w:kern w:val="0"/>
          <w:szCs w:val="21"/>
        </w:rPr>
        <w:t>由经验丰富的专业技术工程师保障 7×24 小时的电话支持、邮件支持、远程服务等，</w:t>
      </w:r>
      <w:r w:rsidR="00C97083" w:rsidRPr="001F741B">
        <w:rPr>
          <w:rFonts w:ascii="宋体" w:hAnsi="宋体" w:cs="宋体" w:hint="eastAsia"/>
          <w:color w:val="000000"/>
          <w:kern w:val="0"/>
          <w:szCs w:val="21"/>
        </w:rPr>
        <w:t>对系统发生故障的维修、技术支援响应时间不应超过1小时，需提供现场服务的不超过24小时。</w:t>
      </w:r>
    </w:p>
    <w:p w:rsidR="00C97083" w:rsidRPr="001F741B" w:rsidRDefault="00D234C8" w:rsidP="001F741B">
      <w:pPr>
        <w:pStyle w:val="a5"/>
        <w:numPr>
          <w:ilvl w:val="0"/>
          <w:numId w:val="3"/>
        </w:numPr>
        <w:snapToGrid w:val="0"/>
        <w:spacing w:line="360" w:lineRule="auto"/>
        <w:ind w:firstLineChars="0"/>
        <w:rPr>
          <w:rFonts w:ascii="宋体" w:hAnsi="宋体" w:cs="宋体"/>
          <w:color w:val="000000"/>
          <w:kern w:val="0"/>
          <w:szCs w:val="21"/>
        </w:rPr>
      </w:pPr>
      <w:r w:rsidRPr="001F741B">
        <w:rPr>
          <w:rFonts w:ascii="宋体" w:hAnsi="宋体" w:cs="宋体" w:hint="eastAsia"/>
          <w:color w:val="000000"/>
          <w:kern w:val="0"/>
          <w:szCs w:val="21"/>
        </w:rPr>
        <w:t>定期巡检、甲方回访和给予技术指导，采用远程或电话支持巡检相结合的方式进行，每年至少提供两次上门巡检服务，</w:t>
      </w:r>
      <w:r w:rsidR="000A7F06" w:rsidRPr="001F741B">
        <w:rPr>
          <w:rFonts w:ascii="宋体" w:hAnsi="宋体" w:cs="宋体" w:hint="eastAsia"/>
          <w:color w:val="000000"/>
          <w:kern w:val="0"/>
          <w:szCs w:val="21"/>
        </w:rPr>
        <w:t>并出具巡检报告</w:t>
      </w:r>
      <w:r w:rsidR="00C97083" w:rsidRPr="001F741B">
        <w:rPr>
          <w:rFonts w:ascii="宋体" w:hAnsi="宋体" w:cs="宋体" w:hint="eastAsia"/>
          <w:color w:val="000000"/>
          <w:kern w:val="0"/>
          <w:szCs w:val="21"/>
        </w:rPr>
        <w:t>。</w:t>
      </w:r>
    </w:p>
    <w:sectPr w:rsidR="00C97083" w:rsidRPr="001F741B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1D8" w:rsidRDefault="00EB01D8" w:rsidP="000E468D">
      <w:r>
        <w:separator/>
      </w:r>
    </w:p>
  </w:endnote>
  <w:endnote w:type="continuationSeparator" w:id="0">
    <w:p w:rsidR="00EB01D8" w:rsidRDefault="00EB01D8" w:rsidP="000E4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2758248"/>
      <w:docPartObj>
        <w:docPartGallery w:val="Page Numbers (Bottom of Page)"/>
        <w:docPartUnique/>
      </w:docPartObj>
    </w:sdtPr>
    <w:sdtContent>
      <w:p w:rsidR="0031625B" w:rsidRDefault="0031625B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1625B">
          <w:rPr>
            <w:noProof/>
            <w:lang w:val="zh-CN"/>
          </w:rPr>
          <w:t>3</w:t>
        </w:r>
        <w:r>
          <w:fldChar w:fldCharType="end"/>
        </w:r>
      </w:p>
    </w:sdtContent>
  </w:sdt>
  <w:p w:rsidR="0031625B" w:rsidRDefault="003162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1D8" w:rsidRDefault="00EB01D8" w:rsidP="000E468D">
      <w:r>
        <w:separator/>
      </w:r>
    </w:p>
  </w:footnote>
  <w:footnote w:type="continuationSeparator" w:id="0">
    <w:p w:rsidR="00EB01D8" w:rsidRDefault="00EB01D8" w:rsidP="000E4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842826"/>
    <w:multiLevelType w:val="hybridMultilevel"/>
    <w:tmpl w:val="6F4AE9F0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6011152D"/>
    <w:multiLevelType w:val="singleLevel"/>
    <w:tmpl w:val="6011152D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2">
    <w:nsid w:val="60111684"/>
    <w:multiLevelType w:val="singleLevel"/>
    <w:tmpl w:val="60111684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B62"/>
    <w:rsid w:val="00090EA9"/>
    <w:rsid w:val="000A7F06"/>
    <w:rsid w:val="000E468D"/>
    <w:rsid w:val="001F741B"/>
    <w:rsid w:val="0031625B"/>
    <w:rsid w:val="00550DD5"/>
    <w:rsid w:val="00571309"/>
    <w:rsid w:val="005E06A0"/>
    <w:rsid w:val="006114B1"/>
    <w:rsid w:val="00791C76"/>
    <w:rsid w:val="008129C3"/>
    <w:rsid w:val="008A160F"/>
    <w:rsid w:val="008B5965"/>
    <w:rsid w:val="009250AB"/>
    <w:rsid w:val="009427B2"/>
    <w:rsid w:val="00AE7342"/>
    <w:rsid w:val="00B14CB2"/>
    <w:rsid w:val="00C125BF"/>
    <w:rsid w:val="00C97083"/>
    <w:rsid w:val="00D234C8"/>
    <w:rsid w:val="00D96B62"/>
    <w:rsid w:val="00DA2109"/>
    <w:rsid w:val="00DB61D7"/>
    <w:rsid w:val="00DC10BB"/>
    <w:rsid w:val="00EB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6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D96B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D96B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96B62"/>
    <w:rPr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D96B6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E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68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68D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1F741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B62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locked/>
    <w:rsid w:val="00D96B6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locked/>
    <w:rsid w:val="00D96B6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D96B62"/>
    <w:rPr>
      <w:b/>
      <w:bCs/>
      <w:kern w:val="2"/>
      <w:sz w:val="32"/>
      <w:szCs w:val="32"/>
    </w:rPr>
  </w:style>
  <w:style w:type="character" w:customStyle="1" w:styleId="2Char">
    <w:name w:val="标题 2 Char"/>
    <w:basedOn w:val="a0"/>
    <w:link w:val="2"/>
    <w:uiPriority w:val="9"/>
    <w:rsid w:val="00D96B62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E46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468D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46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468D"/>
    <w:rPr>
      <w:kern w:val="2"/>
      <w:sz w:val="18"/>
      <w:szCs w:val="18"/>
    </w:rPr>
  </w:style>
  <w:style w:type="paragraph" w:styleId="a5">
    <w:name w:val="List Paragraph"/>
    <w:basedOn w:val="a"/>
    <w:uiPriority w:val="99"/>
    <w:qFormat/>
    <w:rsid w:val="001F74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410</Words>
  <Characters>2337</Characters>
  <Application>Microsoft Office Word</Application>
  <DocSecurity>0</DocSecurity>
  <Lines>19</Lines>
  <Paragraphs>5</Paragraphs>
  <ScaleCrop>false</ScaleCrop>
  <Company>Microsoft</Company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22</cp:revision>
  <dcterms:created xsi:type="dcterms:W3CDTF">2021-01-26T07:31:00Z</dcterms:created>
  <dcterms:modified xsi:type="dcterms:W3CDTF">2021-02-02T00:56:00Z</dcterms:modified>
</cp:coreProperties>
</file>