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BF" w:rsidRDefault="0096433F" w:rsidP="0096433F">
      <w:pPr>
        <w:jc w:val="center"/>
        <w:rPr>
          <w:rFonts w:ascii="宋体" w:hAnsi="宋体"/>
          <w:b/>
          <w:sz w:val="44"/>
          <w:szCs w:val="44"/>
        </w:rPr>
      </w:pPr>
      <w:r>
        <w:rPr>
          <w:rFonts w:ascii="宋体" w:hAnsi="宋体" w:hint="eastAsia"/>
          <w:b/>
          <w:sz w:val="44"/>
          <w:szCs w:val="44"/>
        </w:rPr>
        <w:t>远程移动医疗工作站参数</w:t>
      </w:r>
    </w:p>
    <w:p w:rsidR="00E849E3" w:rsidRPr="00C967C6" w:rsidRDefault="00E849E3" w:rsidP="00E849E3">
      <w:pPr>
        <w:rPr>
          <w:rFonts w:ascii="宋体" w:hAnsi="宋体"/>
          <w:b/>
          <w:szCs w:val="21"/>
        </w:rPr>
      </w:pPr>
      <w:r w:rsidRPr="00C967C6">
        <w:rPr>
          <w:rFonts w:ascii="宋体" w:hAnsi="宋体" w:hint="eastAsia"/>
          <w:b/>
          <w:szCs w:val="21"/>
        </w:rPr>
        <w:t>参数说明：</w:t>
      </w:r>
    </w:p>
    <w:p w:rsidR="00EE72C2" w:rsidRDefault="00E849E3" w:rsidP="00E849E3">
      <w:pPr>
        <w:jc w:val="left"/>
        <w:rPr>
          <w:rFonts w:ascii="宋体" w:hAnsi="宋体"/>
          <w:b/>
          <w:sz w:val="44"/>
          <w:szCs w:val="44"/>
        </w:rPr>
      </w:pPr>
      <w:r w:rsidRPr="00326B90">
        <w:rPr>
          <w:rFonts w:hint="eastAsia"/>
        </w:rPr>
        <w:t>参数中加</w:t>
      </w:r>
      <w:r w:rsidRPr="00CF0C93">
        <w:rPr>
          <w:rFonts w:ascii="微软雅黑" w:eastAsia="微软雅黑" w:hAnsi="微软雅黑" w:cs="宋体" w:hint="eastAsia"/>
          <w:b/>
          <w:bCs/>
          <w:color w:val="000000"/>
          <w:kern w:val="0"/>
          <w:szCs w:val="21"/>
        </w:rPr>
        <w:t>▲</w:t>
      </w:r>
      <w:r w:rsidRPr="00326B90">
        <w:rPr>
          <w:rFonts w:hint="eastAsia"/>
        </w:rPr>
        <w:t>项为</w:t>
      </w:r>
      <w:r w:rsidRPr="00E849E3">
        <w:rPr>
          <w:rFonts w:hint="eastAsia"/>
        </w:rPr>
        <w:t>必须满足项目</w:t>
      </w:r>
      <w:r w:rsidRPr="00326B90">
        <w:rPr>
          <w:rFonts w:hint="eastAsia"/>
        </w:rPr>
        <w:t>，不满足将导致投标被拒绝。</w:t>
      </w:r>
    </w:p>
    <w:p w:rsidR="00EE72C2" w:rsidRPr="00CE122A" w:rsidRDefault="00785CF1" w:rsidP="00CE122A">
      <w:pPr>
        <w:rPr>
          <w:b/>
          <w:sz w:val="28"/>
          <w:szCs w:val="28"/>
        </w:rPr>
      </w:pPr>
      <w:r w:rsidRPr="00CE122A">
        <w:rPr>
          <w:rFonts w:hint="eastAsia"/>
          <w:b/>
          <w:sz w:val="28"/>
          <w:szCs w:val="28"/>
        </w:rPr>
        <w:t>一</w:t>
      </w:r>
      <w:r w:rsidR="00EE72C2" w:rsidRPr="00CE122A">
        <w:rPr>
          <w:rFonts w:hint="eastAsia"/>
          <w:b/>
          <w:sz w:val="28"/>
          <w:szCs w:val="28"/>
        </w:rPr>
        <w:t>、</w:t>
      </w:r>
      <w:r w:rsidR="00EE72C2" w:rsidRPr="00CE122A">
        <w:rPr>
          <w:b/>
          <w:sz w:val="28"/>
          <w:szCs w:val="28"/>
        </w:rPr>
        <w:t>采购产品一览表</w:t>
      </w:r>
      <w:r w:rsidR="00EE72C2" w:rsidRPr="00CE122A">
        <w:rPr>
          <w:rFonts w:hint="eastAsia"/>
          <w:b/>
          <w:sz w:val="28"/>
          <w:szCs w:val="28"/>
        </w:rPr>
        <w:t>：</w:t>
      </w:r>
    </w:p>
    <w:tbl>
      <w:tblPr>
        <w:tblW w:w="5000" w:type="pct"/>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gridCol w:w="3687"/>
        <w:gridCol w:w="1328"/>
        <w:gridCol w:w="2177"/>
      </w:tblGrid>
      <w:tr w:rsidR="00EE72C2" w:rsidRPr="00F94ED9" w:rsidTr="00CE122A">
        <w:trPr>
          <w:trHeight w:val="479"/>
          <w:jc w:val="center"/>
        </w:trPr>
        <w:tc>
          <w:tcPr>
            <w:tcW w:w="780" w:type="pct"/>
            <w:shd w:val="clear" w:color="auto" w:fill="BFBFBF"/>
            <w:vAlign w:val="center"/>
          </w:tcPr>
          <w:p w:rsidR="00EE72C2" w:rsidRPr="006268B4" w:rsidRDefault="00EE72C2" w:rsidP="00CE122A">
            <w:pPr>
              <w:tabs>
                <w:tab w:val="left" w:pos="0"/>
              </w:tabs>
              <w:spacing w:line="240" w:lineRule="exact"/>
              <w:jc w:val="center"/>
              <w:rPr>
                <w:rFonts w:ascii="微软雅黑" w:eastAsia="微软雅黑" w:hAnsi="微软雅黑" w:cs="微软雅黑"/>
                <w:b/>
                <w:color w:val="000000"/>
                <w:kern w:val="0"/>
                <w:szCs w:val="21"/>
              </w:rPr>
            </w:pPr>
            <w:r w:rsidRPr="006268B4">
              <w:rPr>
                <w:rFonts w:ascii="微软雅黑" w:eastAsia="微软雅黑" w:hAnsi="微软雅黑" w:cs="微软雅黑" w:hint="eastAsia"/>
                <w:b/>
                <w:color w:val="000000"/>
                <w:kern w:val="0"/>
                <w:szCs w:val="21"/>
              </w:rPr>
              <w:t>序号</w:t>
            </w:r>
          </w:p>
        </w:tc>
        <w:tc>
          <w:tcPr>
            <w:tcW w:w="2163" w:type="pct"/>
            <w:shd w:val="clear" w:color="auto" w:fill="BFBFBF"/>
            <w:vAlign w:val="center"/>
          </w:tcPr>
          <w:p w:rsidR="00EE72C2" w:rsidRPr="006268B4" w:rsidRDefault="00EE72C2" w:rsidP="00CE122A">
            <w:pPr>
              <w:tabs>
                <w:tab w:val="left" w:pos="0"/>
              </w:tabs>
              <w:spacing w:line="240" w:lineRule="exact"/>
              <w:jc w:val="center"/>
              <w:rPr>
                <w:rFonts w:ascii="微软雅黑" w:eastAsia="微软雅黑" w:hAnsi="微软雅黑" w:cs="微软雅黑"/>
                <w:b/>
                <w:color w:val="000000"/>
                <w:kern w:val="0"/>
                <w:szCs w:val="21"/>
              </w:rPr>
            </w:pPr>
            <w:r w:rsidRPr="006268B4">
              <w:rPr>
                <w:rFonts w:ascii="微软雅黑" w:eastAsia="微软雅黑" w:hAnsi="微软雅黑" w:cs="微软雅黑" w:hint="eastAsia"/>
                <w:b/>
                <w:color w:val="000000"/>
                <w:kern w:val="0"/>
                <w:szCs w:val="21"/>
              </w:rPr>
              <w:t>货物名称</w:t>
            </w:r>
          </w:p>
        </w:tc>
        <w:tc>
          <w:tcPr>
            <w:tcW w:w="779" w:type="pct"/>
            <w:shd w:val="clear" w:color="auto" w:fill="BFBFBF"/>
            <w:vAlign w:val="center"/>
          </w:tcPr>
          <w:p w:rsidR="00EE72C2" w:rsidRPr="006268B4" w:rsidRDefault="00EE72C2" w:rsidP="00CE122A">
            <w:pPr>
              <w:tabs>
                <w:tab w:val="left" w:pos="0"/>
              </w:tabs>
              <w:spacing w:line="240" w:lineRule="exact"/>
              <w:jc w:val="center"/>
              <w:rPr>
                <w:rFonts w:ascii="微软雅黑" w:eastAsia="微软雅黑" w:hAnsi="微软雅黑" w:cs="微软雅黑"/>
                <w:b/>
                <w:color w:val="000000"/>
                <w:kern w:val="0"/>
                <w:szCs w:val="21"/>
              </w:rPr>
            </w:pPr>
            <w:r w:rsidRPr="006268B4">
              <w:rPr>
                <w:rFonts w:ascii="微软雅黑" w:eastAsia="微软雅黑" w:hAnsi="微软雅黑" w:cs="微软雅黑" w:hint="eastAsia"/>
                <w:b/>
                <w:color w:val="000000"/>
                <w:kern w:val="0"/>
                <w:szCs w:val="21"/>
              </w:rPr>
              <w:t>单位</w:t>
            </w:r>
          </w:p>
        </w:tc>
        <w:tc>
          <w:tcPr>
            <w:tcW w:w="1277" w:type="pct"/>
            <w:shd w:val="clear" w:color="auto" w:fill="BFBFBF"/>
            <w:vAlign w:val="center"/>
          </w:tcPr>
          <w:p w:rsidR="00EE72C2" w:rsidRPr="006268B4" w:rsidRDefault="00EE72C2" w:rsidP="00CE122A">
            <w:pPr>
              <w:tabs>
                <w:tab w:val="left" w:pos="0"/>
              </w:tabs>
              <w:spacing w:line="240" w:lineRule="exact"/>
              <w:jc w:val="center"/>
              <w:rPr>
                <w:rFonts w:ascii="微软雅黑" w:eastAsia="微软雅黑" w:hAnsi="微软雅黑" w:cs="微软雅黑"/>
                <w:b/>
                <w:color w:val="000000"/>
                <w:kern w:val="0"/>
                <w:szCs w:val="21"/>
              </w:rPr>
            </w:pPr>
            <w:r w:rsidRPr="006268B4">
              <w:rPr>
                <w:rFonts w:ascii="微软雅黑" w:eastAsia="微软雅黑" w:hAnsi="微软雅黑" w:cs="微软雅黑" w:hint="eastAsia"/>
                <w:b/>
                <w:color w:val="000000"/>
                <w:kern w:val="0"/>
                <w:szCs w:val="21"/>
              </w:rPr>
              <w:t>数量</w:t>
            </w:r>
          </w:p>
        </w:tc>
      </w:tr>
      <w:tr w:rsidR="00EE72C2" w:rsidRPr="00F94ED9" w:rsidTr="00CE122A">
        <w:trPr>
          <w:trHeight w:val="403"/>
          <w:jc w:val="center"/>
        </w:trPr>
        <w:tc>
          <w:tcPr>
            <w:tcW w:w="780" w:type="pct"/>
            <w:vAlign w:val="center"/>
          </w:tcPr>
          <w:p w:rsidR="00EE72C2" w:rsidRPr="006268B4" w:rsidRDefault="00EE72C2"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color w:val="000000"/>
                <w:kern w:val="0"/>
                <w:szCs w:val="21"/>
              </w:rPr>
              <w:t>1</w:t>
            </w:r>
          </w:p>
        </w:tc>
        <w:tc>
          <w:tcPr>
            <w:tcW w:w="2163" w:type="pct"/>
            <w:vAlign w:val="center"/>
          </w:tcPr>
          <w:p w:rsidR="00EE72C2" w:rsidRPr="006268B4" w:rsidRDefault="00785CF1"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远程移动医疗工作站</w:t>
            </w:r>
          </w:p>
        </w:tc>
        <w:tc>
          <w:tcPr>
            <w:tcW w:w="779" w:type="pct"/>
            <w:vAlign w:val="center"/>
          </w:tcPr>
          <w:p w:rsidR="00EE72C2" w:rsidRPr="006268B4" w:rsidRDefault="00785CF1"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套</w:t>
            </w:r>
          </w:p>
        </w:tc>
        <w:tc>
          <w:tcPr>
            <w:tcW w:w="1277" w:type="pct"/>
            <w:vAlign w:val="center"/>
          </w:tcPr>
          <w:p w:rsidR="00EE72C2" w:rsidRPr="006268B4" w:rsidRDefault="00EE72C2"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2</w:t>
            </w:r>
          </w:p>
        </w:tc>
      </w:tr>
      <w:tr w:rsidR="00EE72C2" w:rsidRPr="00F94ED9" w:rsidTr="00CE122A">
        <w:trPr>
          <w:trHeight w:val="421"/>
          <w:jc w:val="center"/>
        </w:trPr>
        <w:tc>
          <w:tcPr>
            <w:tcW w:w="780" w:type="pct"/>
            <w:vAlign w:val="center"/>
          </w:tcPr>
          <w:p w:rsidR="00EE72C2" w:rsidRPr="006268B4" w:rsidRDefault="00785CF1"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2</w:t>
            </w:r>
          </w:p>
        </w:tc>
        <w:tc>
          <w:tcPr>
            <w:tcW w:w="2163" w:type="pct"/>
            <w:vAlign w:val="center"/>
          </w:tcPr>
          <w:p w:rsidR="00EE72C2" w:rsidRPr="006268B4" w:rsidRDefault="00EE72C2"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笔记本</w:t>
            </w:r>
          </w:p>
        </w:tc>
        <w:tc>
          <w:tcPr>
            <w:tcW w:w="779" w:type="pct"/>
            <w:vAlign w:val="center"/>
          </w:tcPr>
          <w:p w:rsidR="00EE72C2" w:rsidRPr="006268B4" w:rsidRDefault="00EE72C2"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台</w:t>
            </w:r>
          </w:p>
        </w:tc>
        <w:tc>
          <w:tcPr>
            <w:tcW w:w="1277" w:type="pct"/>
            <w:vAlign w:val="center"/>
          </w:tcPr>
          <w:p w:rsidR="00EE72C2" w:rsidRPr="006268B4" w:rsidRDefault="00EE72C2"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2</w:t>
            </w:r>
          </w:p>
        </w:tc>
      </w:tr>
      <w:tr w:rsidR="00690379" w:rsidRPr="00F94ED9" w:rsidTr="00CE122A">
        <w:trPr>
          <w:trHeight w:val="439"/>
          <w:jc w:val="center"/>
        </w:trPr>
        <w:tc>
          <w:tcPr>
            <w:tcW w:w="780" w:type="pct"/>
            <w:vAlign w:val="center"/>
          </w:tcPr>
          <w:p w:rsidR="00690379" w:rsidRPr="006268B4" w:rsidRDefault="00785CF1"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3</w:t>
            </w:r>
          </w:p>
        </w:tc>
        <w:tc>
          <w:tcPr>
            <w:tcW w:w="2163" w:type="pct"/>
            <w:vAlign w:val="center"/>
          </w:tcPr>
          <w:p w:rsidR="00690379" w:rsidRPr="006268B4" w:rsidRDefault="00690379"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bCs/>
                <w:color w:val="000000"/>
                <w:kern w:val="0"/>
                <w:szCs w:val="21"/>
              </w:rPr>
              <w:t>5M</w:t>
            </w:r>
            <w:proofErr w:type="gramStart"/>
            <w:r w:rsidRPr="006268B4">
              <w:rPr>
                <w:rFonts w:ascii="微软雅黑" w:eastAsia="微软雅黑" w:hAnsi="微软雅黑" w:cs="微软雅黑" w:hint="eastAsia"/>
                <w:bCs/>
                <w:color w:val="000000"/>
                <w:kern w:val="0"/>
                <w:szCs w:val="21"/>
              </w:rPr>
              <w:t>公私网</w:t>
            </w:r>
            <w:proofErr w:type="gramEnd"/>
            <w:r w:rsidRPr="006268B4">
              <w:rPr>
                <w:rFonts w:ascii="微软雅黑" w:eastAsia="微软雅黑" w:hAnsi="微软雅黑" w:cs="微软雅黑" w:hint="eastAsia"/>
                <w:bCs/>
                <w:color w:val="000000"/>
                <w:kern w:val="0"/>
                <w:szCs w:val="21"/>
              </w:rPr>
              <w:t>穿越流量</w:t>
            </w:r>
          </w:p>
        </w:tc>
        <w:tc>
          <w:tcPr>
            <w:tcW w:w="779" w:type="pct"/>
            <w:vAlign w:val="center"/>
          </w:tcPr>
          <w:p w:rsidR="00690379" w:rsidRPr="006268B4" w:rsidRDefault="00690379"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套</w:t>
            </w:r>
          </w:p>
        </w:tc>
        <w:tc>
          <w:tcPr>
            <w:tcW w:w="1277" w:type="pct"/>
            <w:vAlign w:val="center"/>
          </w:tcPr>
          <w:p w:rsidR="00690379" w:rsidRPr="006268B4" w:rsidRDefault="00690379" w:rsidP="00CE122A">
            <w:pPr>
              <w:tabs>
                <w:tab w:val="left" w:pos="0"/>
              </w:tabs>
              <w:spacing w:line="240" w:lineRule="exact"/>
              <w:jc w:val="center"/>
              <w:rPr>
                <w:rFonts w:ascii="微软雅黑" w:eastAsia="微软雅黑" w:hAnsi="微软雅黑" w:cs="微软雅黑"/>
                <w:color w:val="000000"/>
                <w:kern w:val="0"/>
                <w:szCs w:val="21"/>
              </w:rPr>
            </w:pPr>
            <w:r w:rsidRPr="006268B4">
              <w:rPr>
                <w:rFonts w:ascii="微软雅黑" w:eastAsia="微软雅黑" w:hAnsi="微软雅黑" w:cs="微软雅黑" w:hint="eastAsia"/>
                <w:color w:val="000000"/>
                <w:kern w:val="0"/>
                <w:szCs w:val="21"/>
              </w:rPr>
              <w:t>1</w:t>
            </w:r>
          </w:p>
        </w:tc>
      </w:tr>
    </w:tbl>
    <w:p w:rsidR="00EE72C2" w:rsidRPr="00CE122A" w:rsidRDefault="00785CF1" w:rsidP="00CE122A">
      <w:pPr>
        <w:rPr>
          <w:b/>
          <w:sz w:val="28"/>
          <w:szCs w:val="28"/>
        </w:rPr>
      </w:pPr>
      <w:r w:rsidRPr="00CE122A">
        <w:rPr>
          <w:rFonts w:hint="eastAsia"/>
          <w:b/>
          <w:sz w:val="28"/>
          <w:szCs w:val="28"/>
        </w:rPr>
        <w:t>二</w:t>
      </w:r>
      <w:r w:rsidR="00EE72C2" w:rsidRPr="00CE122A">
        <w:rPr>
          <w:rFonts w:hint="eastAsia"/>
          <w:b/>
          <w:sz w:val="28"/>
          <w:szCs w:val="28"/>
        </w:rPr>
        <w:t>、产品清单及参数要求：</w:t>
      </w:r>
    </w:p>
    <w:p w:rsidR="00E849E3" w:rsidRDefault="00E849E3" w:rsidP="00E849E3">
      <w:r w:rsidRPr="00382228">
        <w:rPr>
          <w:rFonts w:ascii="仿宋_GB2312" w:eastAsia="仿宋_GB2312" w:hint="eastAsia"/>
          <w:b/>
          <w:sz w:val="32"/>
          <w:szCs w:val="32"/>
        </w:rPr>
        <w:t>1</w:t>
      </w:r>
      <w:r w:rsidR="00785CF1">
        <w:rPr>
          <w:rFonts w:ascii="仿宋_GB2312" w:eastAsia="仿宋_GB2312" w:hint="eastAsia"/>
          <w:b/>
          <w:sz w:val="32"/>
          <w:szCs w:val="32"/>
        </w:rPr>
        <w:t>.</w:t>
      </w:r>
      <w:r w:rsidR="00785CF1" w:rsidRPr="00785CF1">
        <w:rPr>
          <w:rFonts w:ascii="微软雅黑" w:eastAsia="微软雅黑" w:hAnsi="微软雅黑" w:cs="微软雅黑" w:hint="eastAsia"/>
          <w:b/>
          <w:bCs/>
          <w:color w:val="000000"/>
          <w:kern w:val="0"/>
          <w:sz w:val="24"/>
        </w:rPr>
        <w:t>远程移动医疗工作站</w:t>
      </w:r>
      <w:r>
        <w:rPr>
          <w:rFonts w:ascii="微软雅黑" w:eastAsia="微软雅黑" w:hAnsi="微软雅黑" w:cs="微软雅黑" w:hint="eastAsia"/>
          <w:b/>
          <w:bCs/>
          <w:color w:val="000000"/>
          <w:kern w:val="0"/>
          <w:sz w:val="24"/>
        </w:rPr>
        <w:t>（2</w:t>
      </w:r>
      <w:r w:rsidR="00785CF1" w:rsidRPr="00785CF1">
        <w:rPr>
          <w:rFonts w:ascii="微软雅黑" w:eastAsia="微软雅黑" w:hAnsi="微软雅黑" w:cs="微软雅黑" w:hint="eastAsia"/>
          <w:b/>
          <w:bCs/>
          <w:color w:val="000000"/>
          <w:kern w:val="0"/>
          <w:sz w:val="24"/>
        </w:rPr>
        <w:t>套</w:t>
      </w:r>
      <w:r>
        <w:rPr>
          <w:rFonts w:ascii="微软雅黑" w:eastAsia="微软雅黑" w:hAnsi="微软雅黑" w:cs="微软雅黑" w:hint="eastAsia"/>
          <w:b/>
          <w:bCs/>
          <w:color w:val="000000"/>
          <w:kern w:val="0"/>
          <w:sz w:val="24"/>
        </w:rPr>
        <w:t>）</w:t>
      </w:r>
    </w:p>
    <w:tbl>
      <w:tblPr>
        <w:tblW w:w="5000" w:type="pct"/>
        <w:jc w:val="center"/>
        <w:tblLayout w:type="fixed"/>
        <w:tblLook w:val="0000"/>
      </w:tblPr>
      <w:tblGrid>
        <w:gridCol w:w="675"/>
        <w:gridCol w:w="1134"/>
        <w:gridCol w:w="1134"/>
        <w:gridCol w:w="1276"/>
        <w:gridCol w:w="4303"/>
      </w:tblGrid>
      <w:tr w:rsidR="00BC5999" w:rsidRPr="00CF0C93" w:rsidTr="00CE122A">
        <w:trPr>
          <w:trHeight w:val="360"/>
          <w:jc w:val="center"/>
        </w:trPr>
        <w:tc>
          <w:tcPr>
            <w:tcW w:w="675" w:type="dxa"/>
            <w:tcBorders>
              <w:top w:val="single" w:sz="4" w:space="0" w:color="auto"/>
              <w:left w:val="single" w:sz="4" w:space="0" w:color="auto"/>
              <w:bottom w:val="single" w:sz="4" w:space="0" w:color="auto"/>
              <w:right w:val="single" w:sz="4" w:space="0" w:color="auto"/>
            </w:tcBorders>
            <w:vAlign w:val="center"/>
          </w:tcPr>
          <w:p w:rsidR="00BC5999" w:rsidRPr="00CF0C93" w:rsidRDefault="00BC5999"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序号</w:t>
            </w:r>
          </w:p>
        </w:tc>
        <w:tc>
          <w:tcPr>
            <w:tcW w:w="1134" w:type="dxa"/>
            <w:tcBorders>
              <w:top w:val="single" w:sz="4" w:space="0" w:color="auto"/>
              <w:left w:val="nil"/>
              <w:bottom w:val="single" w:sz="4" w:space="0" w:color="auto"/>
              <w:right w:val="single" w:sz="4" w:space="0" w:color="auto"/>
            </w:tcBorders>
            <w:vAlign w:val="center"/>
          </w:tcPr>
          <w:p w:rsidR="00BC5999" w:rsidRPr="00CF0C93" w:rsidRDefault="00BC5999" w:rsidP="00BC5999">
            <w:pPr>
              <w:widowControl/>
              <w:spacing w:line="240" w:lineRule="exact"/>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设备</w:t>
            </w:r>
          </w:p>
        </w:tc>
        <w:tc>
          <w:tcPr>
            <w:tcW w:w="1134" w:type="dxa"/>
            <w:tcBorders>
              <w:top w:val="single" w:sz="4" w:space="0" w:color="auto"/>
              <w:left w:val="nil"/>
              <w:bottom w:val="single" w:sz="4" w:space="0" w:color="auto"/>
              <w:right w:val="single" w:sz="4" w:space="0" w:color="auto"/>
            </w:tcBorders>
            <w:vAlign w:val="center"/>
          </w:tcPr>
          <w:p w:rsidR="00BC5999" w:rsidRPr="00CF0C93" w:rsidRDefault="00BC5999" w:rsidP="00785CF1">
            <w:pPr>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项目类别</w:t>
            </w:r>
          </w:p>
        </w:tc>
        <w:tc>
          <w:tcPr>
            <w:tcW w:w="1276" w:type="dxa"/>
            <w:tcBorders>
              <w:top w:val="single" w:sz="4" w:space="0" w:color="auto"/>
              <w:left w:val="nil"/>
              <w:bottom w:val="single" w:sz="4" w:space="0" w:color="auto"/>
              <w:right w:val="single" w:sz="4" w:space="0" w:color="auto"/>
            </w:tcBorders>
            <w:vAlign w:val="center"/>
          </w:tcPr>
          <w:p w:rsidR="00BC5999" w:rsidRPr="00CF0C93" w:rsidRDefault="00BC5999"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子项目</w:t>
            </w:r>
          </w:p>
        </w:tc>
        <w:tc>
          <w:tcPr>
            <w:tcW w:w="4303" w:type="dxa"/>
            <w:tcBorders>
              <w:top w:val="single" w:sz="4" w:space="0" w:color="auto"/>
              <w:left w:val="nil"/>
              <w:bottom w:val="single" w:sz="4" w:space="0" w:color="auto"/>
              <w:right w:val="single" w:sz="4" w:space="0" w:color="auto"/>
            </w:tcBorders>
            <w:vAlign w:val="center"/>
          </w:tcPr>
          <w:p w:rsidR="00BC5999" w:rsidRPr="00CF0C93" w:rsidRDefault="00BC5999"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规格</w:t>
            </w:r>
          </w:p>
        </w:tc>
      </w:tr>
      <w:tr w:rsidR="00092F60" w:rsidRPr="00CF0C93" w:rsidTr="00CE122A">
        <w:trPr>
          <w:trHeight w:val="541"/>
          <w:jc w:val="center"/>
        </w:trPr>
        <w:tc>
          <w:tcPr>
            <w:tcW w:w="675" w:type="dxa"/>
            <w:vMerge w:val="restart"/>
            <w:tcBorders>
              <w:top w:val="nil"/>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1</w:t>
            </w:r>
          </w:p>
        </w:tc>
        <w:tc>
          <w:tcPr>
            <w:tcW w:w="1134" w:type="dxa"/>
            <w:vMerge w:val="restart"/>
            <w:tcBorders>
              <w:top w:val="nil"/>
              <w:left w:val="single" w:sz="4" w:space="0" w:color="auto"/>
              <w:right w:val="single" w:sz="4" w:space="0" w:color="auto"/>
            </w:tcBorders>
            <w:vAlign w:val="center"/>
          </w:tcPr>
          <w:p w:rsidR="00556ED3" w:rsidRDefault="00556ED3" w:rsidP="00BC5999">
            <w:pPr>
              <w:widowControl/>
              <w:spacing w:line="240" w:lineRule="exact"/>
              <w:jc w:val="center"/>
              <w:rPr>
                <w:rFonts w:ascii="微软雅黑" w:eastAsia="微软雅黑" w:hAnsi="微软雅黑" w:cs="宋体"/>
                <w:color w:val="000000"/>
                <w:kern w:val="0"/>
                <w:szCs w:val="21"/>
              </w:rPr>
            </w:pPr>
          </w:p>
          <w:p w:rsidR="00556ED3" w:rsidRDefault="00556ED3" w:rsidP="00BC5999">
            <w:pPr>
              <w:widowControl/>
              <w:spacing w:line="240" w:lineRule="exact"/>
              <w:jc w:val="center"/>
              <w:rPr>
                <w:rFonts w:ascii="微软雅黑" w:eastAsia="微软雅黑" w:hAnsi="微软雅黑" w:cs="宋体"/>
                <w:color w:val="000000"/>
                <w:kern w:val="0"/>
                <w:szCs w:val="21"/>
              </w:rPr>
            </w:pPr>
          </w:p>
          <w:p w:rsidR="00556ED3" w:rsidRDefault="00556ED3" w:rsidP="00BC5999">
            <w:pPr>
              <w:widowControl/>
              <w:spacing w:line="240" w:lineRule="exact"/>
              <w:jc w:val="center"/>
              <w:rPr>
                <w:rFonts w:ascii="微软雅黑" w:eastAsia="微软雅黑" w:hAnsi="微软雅黑" w:cs="宋体"/>
                <w:color w:val="000000"/>
                <w:kern w:val="0"/>
                <w:szCs w:val="21"/>
              </w:rPr>
            </w:pPr>
          </w:p>
          <w:p w:rsidR="00556ED3" w:rsidRDefault="00556ED3" w:rsidP="00BC5999">
            <w:pPr>
              <w:widowControl/>
              <w:spacing w:line="240" w:lineRule="exact"/>
              <w:jc w:val="center"/>
              <w:rPr>
                <w:rFonts w:ascii="微软雅黑" w:eastAsia="微软雅黑" w:hAnsi="微软雅黑" w:cs="宋体"/>
                <w:color w:val="000000"/>
                <w:kern w:val="0"/>
                <w:szCs w:val="21"/>
              </w:rPr>
            </w:pPr>
          </w:p>
          <w:p w:rsidR="00092F60" w:rsidRDefault="00092F60" w:rsidP="00BC5999">
            <w:pPr>
              <w:widowControl/>
              <w:spacing w:line="240" w:lineRule="exact"/>
              <w:jc w:val="center"/>
              <w:rPr>
                <w:rFonts w:ascii="微软雅黑" w:eastAsia="微软雅黑" w:hAnsi="微软雅黑" w:cs="宋体"/>
                <w:color w:val="000000"/>
                <w:kern w:val="0"/>
                <w:szCs w:val="21"/>
              </w:rPr>
            </w:pPr>
            <w:r w:rsidRPr="00092F60">
              <w:rPr>
                <w:rFonts w:ascii="微软雅黑" w:eastAsia="微软雅黑" w:hAnsi="微软雅黑" w:cs="宋体" w:hint="eastAsia"/>
                <w:color w:val="000000"/>
                <w:kern w:val="0"/>
                <w:szCs w:val="21"/>
              </w:rPr>
              <w:t>远程</w:t>
            </w:r>
          </w:p>
          <w:p w:rsidR="00556ED3" w:rsidRDefault="00556ED3" w:rsidP="00BC5999">
            <w:pPr>
              <w:widowControl/>
              <w:spacing w:line="240" w:lineRule="exact"/>
              <w:jc w:val="center"/>
              <w:rPr>
                <w:rFonts w:ascii="微软雅黑" w:eastAsia="微软雅黑" w:hAnsi="微软雅黑" w:cs="宋体"/>
                <w:color w:val="000000"/>
                <w:kern w:val="0"/>
                <w:szCs w:val="21"/>
              </w:rPr>
            </w:pPr>
          </w:p>
          <w:p w:rsidR="00092F60" w:rsidRDefault="00092F60" w:rsidP="00BC5999">
            <w:pPr>
              <w:widowControl/>
              <w:spacing w:line="240" w:lineRule="exact"/>
              <w:jc w:val="center"/>
              <w:rPr>
                <w:rFonts w:ascii="微软雅黑" w:eastAsia="微软雅黑" w:hAnsi="微软雅黑" w:cs="宋体"/>
                <w:color w:val="000000"/>
                <w:kern w:val="0"/>
                <w:szCs w:val="21"/>
              </w:rPr>
            </w:pPr>
            <w:r w:rsidRPr="00092F60">
              <w:rPr>
                <w:rFonts w:ascii="微软雅黑" w:eastAsia="微软雅黑" w:hAnsi="微软雅黑" w:cs="宋体" w:hint="eastAsia"/>
                <w:color w:val="000000"/>
                <w:kern w:val="0"/>
                <w:szCs w:val="21"/>
              </w:rPr>
              <w:t>会诊</w:t>
            </w:r>
          </w:p>
          <w:p w:rsidR="00556ED3" w:rsidRDefault="00556ED3" w:rsidP="00BC5999">
            <w:pPr>
              <w:widowControl/>
              <w:spacing w:line="240" w:lineRule="exact"/>
              <w:jc w:val="center"/>
              <w:rPr>
                <w:rFonts w:ascii="微软雅黑" w:eastAsia="微软雅黑" w:hAnsi="微软雅黑" w:cs="宋体"/>
                <w:color w:val="000000"/>
                <w:kern w:val="0"/>
                <w:szCs w:val="21"/>
              </w:rPr>
            </w:pPr>
          </w:p>
          <w:p w:rsidR="00092F60" w:rsidRPr="00CF0C93" w:rsidRDefault="00092F60" w:rsidP="00092F60">
            <w:pPr>
              <w:widowControl/>
              <w:spacing w:line="240" w:lineRule="exact"/>
              <w:jc w:val="center"/>
              <w:rPr>
                <w:rFonts w:ascii="微软雅黑" w:eastAsia="微软雅黑" w:hAnsi="微软雅黑" w:cs="宋体"/>
                <w:color w:val="000000"/>
                <w:kern w:val="0"/>
                <w:szCs w:val="21"/>
              </w:rPr>
            </w:pPr>
            <w:r w:rsidRPr="00092F60">
              <w:rPr>
                <w:rFonts w:ascii="微软雅黑" w:eastAsia="微软雅黑" w:hAnsi="微软雅黑" w:cs="宋体" w:hint="eastAsia"/>
                <w:color w:val="000000"/>
                <w:kern w:val="0"/>
                <w:szCs w:val="21"/>
              </w:rPr>
              <w:t>医疗车</w:t>
            </w:r>
          </w:p>
        </w:tc>
        <w:tc>
          <w:tcPr>
            <w:tcW w:w="1134" w:type="dxa"/>
            <w:vMerge w:val="restart"/>
            <w:tcBorders>
              <w:top w:val="nil"/>
              <w:left w:val="single" w:sz="4" w:space="0" w:color="auto"/>
              <w:bottom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车体系统</w:t>
            </w: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一体化设计</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一体化结构设计，计算主机、主电池采用内嵌式设计保护在一体化工作台面内</w:t>
            </w:r>
          </w:p>
        </w:tc>
      </w:tr>
      <w:tr w:rsidR="00092F60" w:rsidRPr="00CF0C93" w:rsidTr="00CE122A">
        <w:trPr>
          <w:trHeight w:val="832"/>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操作台面</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高强度合成树脂材质组成，一体成型无缝隙防止漏液；为有足够使用面积，台面外观尺寸533 x 455mm±10mm，且光滑亮面，易消毒清洁；</w:t>
            </w:r>
          </w:p>
        </w:tc>
      </w:tr>
      <w:tr w:rsidR="00092F60" w:rsidTr="00CE122A">
        <w:trPr>
          <w:trHeight w:val="546"/>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8C54C2" w:rsidRDefault="00092F60" w:rsidP="00785CF1">
            <w:pPr>
              <w:adjustRightInd w:val="0"/>
              <w:snapToGrid w:val="0"/>
              <w:spacing w:line="240" w:lineRule="exact"/>
              <w:jc w:val="center"/>
              <w:rPr>
                <w:rFonts w:ascii="微软雅黑" w:eastAsia="微软雅黑" w:hAnsi="微软雅黑"/>
                <w:b/>
                <w:bCs/>
                <w:color w:val="000000" w:themeColor="text1"/>
                <w:szCs w:val="21"/>
              </w:rPr>
            </w:pPr>
            <w:r w:rsidRPr="008C54C2">
              <w:rPr>
                <w:rFonts w:ascii="微软雅黑" w:eastAsia="微软雅黑" w:hAnsi="微软雅黑" w:cs="宋体" w:hint="eastAsia"/>
                <w:b/>
                <w:bCs/>
                <w:color w:val="000000"/>
                <w:kern w:val="0"/>
                <w:szCs w:val="21"/>
              </w:rPr>
              <w:t>▲</w:t>
            </w:r>
            <w:r w:rsidRPr="008C54C2">
              <w:rPr>
                <w:rFonts w:ascii="微软雅黑" w:eastAsia="微软雅黑" w:hAnsi="微软雅黑"/>
                <w:b/>
                <w:bCs/>
                <w:color w:val="000000" w:themeColor="text1"/>
                <w:szCs w:val="21"/>
              </w:rPr>
              <w:t>台面</w:t>
            </w:r>
            <w:r w:rsidRPr="008C54C2">
              <w:rPr>
                <w:rFonts w:ascii="微软雅黑" w:eastAsia="微软雅黑" w:hAnsi="微软雅黑" w:hint="eastAsia"/>
                <w:b/>
                <w:bCs/>
                <w:color w:val="000000" w:themeColor="text1"/>
                <w:szCs w:val="21"/>
              </w:rPr>
              <w:t>材质</w:t>
            </w:r>
          </w:p>
        </w:tc>
        <w:tc>
          <w:tcPr>
            <w:tcW w:w="4303" w:type="dxa"/>
            <w:tcBorders>
              <w:top w:val="nil"/>
              <w:left w:val="nil"/>
              <w:bottom w:val="single" w:sz="4" w:space="0" w:color="auto"/>
              <w:right w:val="single" w:sz="4" w:space="0" w:color="auto"/>
            </w:tcBorders>
          </w:tcPr>
          <w:p w:rsidR="00092F60" w:rsidRDefault="00092F60" w:rsidP="00785CF1">
            <w:pPr>
              <w:adjustRightInd w:val="0"/>
              <w:snapToGrid w:val="0"/>
              <w:spacing w:line="240" w:lineRule="exact"/>
              <w:rPr>
                <w:rFonts w:ascii="微软雅黑" w:eastAsia="微软雅黑" w:hAnsi="微软雅黑"/>
                <w:color w:val="000000" w:themeColor="text1"/>
                <w:szCs w:val="21"/>
              </w:rPr>
            </w:pPr>
            <w:r>
              <w:rPr>
                <w:rFonts w:ascii="微软雅黑" w:eastAsia="微软雅黑" w:hAnsi="微软雅黑" w:hint="eastAsia"/>
                <w:color w:val="000000" w:themeColor="text1"/>
                <w:szCs w:val="21"/>
              </w:rPr>
              <w:t>台面采用抗菌材质，</w:t>
            </w:r>
            <w:proofErr w:type="gramStart"/>
            <w:r>
              <w:rPr>
                <w:rFonts w:ascii="微软雅黑" w:eastAsia="微软雅黑" w:hAnsi="微软雅黑" w:hint="eastAsia"/>
                <w:color w:val="000000" w:themeColor="text1"/>
                <w:szCs w:val="21"/>
              </w:rPr>
              <w:t>符合院感环境</w:t>
            </w:r>
            <w:proofErr w:type="gramEnd"/>
            <w:r>
              <w:rPr>
                <w:rFonts w:ascii="微软雅黑" w:eastAsia="微软雅黑" w:hAnsi="微软雅黑" w:hint="eastAsia"/>
                <w:color w:val="000000" w:themeColor="text1"/>
                <w:szCs w:val="21"/>
              </w:rPr>
              <w:t>（需提供台面相关抗菌检测报告，申请人需为</w:t>
            </w:r>
            <w:r w:rsidRPr="00CF0C93">
              <w:rPr>
                <w:rFonts w:ascii="微软雅黑" w:eastAsia="微软雅黑" w:hAnsi="微软雅黑" w:cs="宋体" w:hint="eastAsia"/>
                <w:kern w:val="0"/>
                <w:szCs w:val="21"/>
              </w:rPr>
              <w:t>申请人需为投标产品制造商</w:t>
            </w:r>
            <w:r>
              <w:rPr>
                <w:rFonts w:ascii="微软雅黑" w:eastAsia="微软雅黑" w:hAnsi="微软雅黑" w:hint="eastAsia"/>
                <w:color w:val="000000" w:themeColor="text1"/>
                <w:szCs w:val="21"/>
              </w:rPr>
              <w:t>）</w:t>
            </w:r>
            <w:r>
              <w:rPr>
                <w:rFonts w:ascii="微软雅黑" w:eastAsia="微软雅黑" w:hAnsi="微软雅黑"/>
                <w:color w:val="000000" w:themeColor="text1"/>
                <w:szCs w:val="21"/>
              </w:rPr>
              <w:t xml:space="preserve"> </w:t>
            </w:r>
          </w:p>
        </w:tc>
      </w:tr>
      <w:tr w:rsidR="00092F60" w:rsidRPr="00CF0C93" w:rsidTr="00CE122A">
        <w:trPr>
          <w:trHeight w:val="71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kern w:val="0"/>
                <w:szCs w:val="21"/>
              </w:rPr>
            </w:pPr>
            <w:r w:rsidRPr="00CF0C93">
              <w:rPr>
                <w:rFonts w:ascii="微软雅黑" w:eastAsia="微软雅黑" w:hAnsi="微软雅黑" w:cs="宋体" w:hint="eastAsia"/>
                <w:b/>
                <w:bCs/>
                <w:kern w:val="0"/>
                <w:szCs w:val="21"/>
              </w:rPr>
              <w:t>可拓展鼠标托盘</w:t>
            </w:r>
          </w:p>
        </w:tc>
        <w:tc>
          <w:tcPr>
            <w:tcW w:w="4303" w:type="dxa"/>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隐藏式鼠标托盘，可左右拓展，满足不同人群使用习惯，不用时可收藏在键盘内侧，减少空间占用，鼠标托盘尺寸208*200mm±10mm</w:t>
            </w:r>
            <w:r>
              <w:rPr>
                <w:rFonts w:ascii="微软雅黑" w:eastAsia="微软雅黑" w:hAnsi="微软雅黑" w:cs="宋体" w:hint="eastAsia"/>
                <w:color w:val="000000"/>
                <w:kern w:val="0"/>
                <w:szCs w:val="21"/>
              </w:rPr>
              <w:t>;</w:t>
            </w:r>
          </w:p>
        </w:tc>
      </w:tr>
      <w:tr w:rsidR="00092F60" w:rsidRPr="00CF0C93" w:rsidTr="00CE122A">
        <w:trPr>
          <w:trHeight w:val="834"/>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台面把手一体化</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台面及前把手为塑料无缝一体成型，把手与台面之间无螺丝固定，颜色及材质一致，把手两端直接与台面相连为封闭式设计，防止</w:t>
            </w:r>
            <w:proofErr w:type="gramStart"/>
            <w:r w:rsidRPr="00CF0C93">
              <w:rPr>
                <w:rFonts w:ascii="微软雅黑" w:eastAsia="微软雅黑" w:hAnsi="微软雅黑" w:cs="宋体" w:hint="eastAsia"/>
                <w:color w:val="000000"/>
                <w:kern w:val="0"/>
                <w:szCs w:val="21"/>
              </w:rPr>
              <w:t>钩</w:t>
            </w:r>
            <w:proofErr w:type="gramEnd"/>
            <w:r w:rsidRPr="00CF0C93">
              <w:rPr>
                <w:rFonts w:ascii="微软雅黑" w:eastAsia="微软雅黑" w:hAnsi="微软雅黑" w:cs="宋体" w:hint="eastAsia"/>
                <w:color w:val="000000"/>
                <w:kern w:val="0"/>
                <w:szCs w:val="21"/>
              </w:rPr>
              <w:t>挂线缆，提供台面与把手一体成型，颜色材料一致证明文件实物演示照片</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proofErr w:type="gramStart"/>
            <w:r w:rsidRPr="00CF0C93">
              <w:rPr>
                <w:rFonts w:ascii="微软雅黑" w:eastAsia="微软雅黑" w:hAnsi="微软雅黑" w:cs="宋体" w:hint="eastAsia"/>
                <w:b/>
                <w:bCs/>
                <w:color w:val="000000"/>
                <w:kern w:val="0"/>
                <w:szCs w:val="21"/>
              </w:rPr>
              <w:t>前后双</w:t>
            </w:r>
            <w:proofErr w:type="gramEnd"/>
            <w:r w:rsidRPr="00CF0C93">
              <w:rPr>
                <w:rFonts w:ascii="微软雅黑" w:eastAsia="微软雅黑" w:hAnsi="微软雅黑" w:cs="宋体" w:hint="eastAsia"/>
                <w:b/>
                <w:bCs/>
                <w:color w:val="000000"/>
                <w:kern w:val="0"/>
                <w:szCs w:val="21"/>
              </w:rPr>
              <w:t>把手</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采用</w:t>
            </w:r>
            <w:proofErr w:type="gramStart"/>
            <w:r w:rsidRPr="00CF0C93">
              <w:rPr>
                <w:rFonts w:ascii="微软雅黑" w:eastAsia="微软雅黑" w:hAnsi="微软雅黑" w:cs="宋体" w:hint="eastAsia"/>
                <w:color w:val="000000"/>
                <w:kern w:val="0"/>
                <w:szCs w:val="21"/>
              </w:rPr>
              <w:t>前后双</w:t>
            </w:r>
            <w:proofErr w:type="gramEnd"/>
            <w:r w:rsidRPr="00CF0C93">
              <w:rPr>
                <w:rFonts w:ascii="微软雅黑" w:eastAsia="微软雅黑" w:hAnsi="微软雅黑" w:cs="宋体" w:hint="eastAsia"/>
                <w:color w:val="000000"/>
                <w:kern w:val="0"/>
                <w:szCs w:val="21"/>
              </w:rPr>
              <w:t xml:space="preserve">把手设计，方便前后推拉； </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显示器导轨</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采用优质铝型材材</w:t>
            </w:r>
            <w:r w:rsidRPr="00CF0C93">
              <w:rPr>
                <w:rFonts w:ascii="微软雅黑" w:eastAsia="微软雅黑" w:hAnsi="微软雅黑" w:cs="宋体" w:hint="eastAsia"/>
                <w:kern w:val="0"/>
                <w:szCs w:val="21"/>
              </w:rPr>
              <w:t>质，恒力升降，表面喷涂工艺；</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val="restart"/>
            <w:tcBorders>
              <w:top w:val="single" w:sz="4" w:space="0" w:color="auto"/>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立柱</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80(长)×64.5(宽) x386（高）mm±10mm</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tcBorders>
              <w:top w:val="single" w:sz="4" w:space="0" w:color="auto"/>
              <w:left w:val="nil"/>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导轨立柱配备悬挂鼠标盒、扫描枪支架</w:t>
            </w:r>
            <w:r>
              <w:rPr>
                <w:rFonts w:ascii="微软雅黑" w:eastAsia="微软雅黑" w:hAnsi="微软雅黑" w:cs="宋体" w:hint="eastAsia"/>
                <w:color w:val="000000"/>
                <w:kern w:val="0"/>
                <w:szCs w:val="21"/>
              </w:rPr>
              <w:t>、</w:t>
            </w:r>
            <w:r w:rsidRPr="00CF0C93">
              <w:rPr>
                <w:rFonts w:ascii="微软雅黑" w:eastAsia="微软雅黑" w:hAnsi="微软雅黑" w:cs="宋体" w:hint="eastAsia"/>
                <w:color w:val="000000"/>
                <w:kern w:val="0"/>
                <w:szCs w:val="21"/>
              </w:rPr>
              <w:t>配备病例盒</w:t>
            </w:r>
            <w:r>
              <w:rPr>
                <w:rFonts w:ascii="微软雅黑" w:eastAsia="微软雅黑" w:hAnsi="微软雅黑" w:cs="宋体" w:hint="eastAsia"/>
                <w:color w:val="000000"/>
                <w:kern w:val="0"/>
                <w:szCs w:val="21"/>
              </w:rPr>
              <w:t>，</w:t>
            </w:r>
            <w:r w:rsidRPr="00CF0C93">
              <w:rPr>
                <w:rFonts w:ascii="微软雅黑" w:eastAsia="微软雅黑" w:hAnsi="微软雅黑" w:cs="宋体" w:hint="eastAsia"/>
                <w:color w:val="000000"/>
                <w:kern w:val="0"/>
                <w:szCs w:val="21"/>
              </w:rPr>
              <w:t>提供实物演示照片</w:t>
            </w:r>
          </w:p>
        </w:tc>
      </w:tr>
      <w:tr w:rsidR="00092F60" w:rsidRPr="00CF0C93" w:rsidTr="00CE122A">
        <w:trPr>
          <w:trHeight w:val="53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升降立柱结构</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升降型内置恒力升降结构。</w:t>
            </w:r>
            <w:r w:rsidRPr="00CF0C93">
              <w:rPr>
                <w:rFonts w:ascii="微软雅黑" w:eastAsia="微软雅黑" w:hAnsi="微软雅黑" w:cs="宋体" w:hint="eastAsia"/>
                <w:kern w:val="0"/>
                <w:szCs w:val="21"/>
              </w:rPr>
              <w:t>需提供国家知识产权机构出具的</w:t>
            </w:r>
            <w:r>
              <w:rPr>
                <w:rFonts w:ascii="微软雅黑" w:eastAsia="微软雅黑" w:hAnsi="微软雅黑" w:cs="宋体" w:hint="eastAsia"/>
                <w:kern w:val="0"/>
                <w:szCs w:val="21"/>
              </w:rPr>
              <w:t>立柱</w:t>
            </w:r>
            <w:r w:rsidRPr="00CF0C93">
              <w:rPr>
                <w:rFonts w:ascii="微软雅黑" w:eastAsia="微软雅黑" w:hAnsi="微软雅黑" w:cs="宋体" w:hint="eastAsia"/>
                <w:kern w:val="0"/>
                <w:szCs w:val="21"/>
              </w:rPr>
              <w:t>结构设计证明文件，申请人需为投标产品制造商</w:t>
            </w:r>
          </w:p>
        </w:tc>
      </w:tr>
      <w:tr w:rsidR="00092F60" w:rsidRPr="00CF0C93" w:rsidTr="00CE122A">
        <w:trPr>
          <w:trHeight w:val="552"/>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车体升降</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高度调节范围400±20mm满足人体工学的需要，方便使用者站立和坐下使用</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val="restart"/>
            <w:tcBorders>
              <w:top w:val="nil"/>
              <w:left w:val="nil"/>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底座</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底座为PA6框架、底座盖板为ABS工程塑料</w:t>
            </w:r>
          </w:p>
        </w:tc>
      </w:tr>
      <w:tr w:rsidR="00092F60" w:rsidRPr="00DC1D16"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tcBorders>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p>
        </w:tc>
        <w:tc>
          <w:tcPr>
            <w:tcW w:w="4303" w:type="dxa"/>
            <w:tcBorders>
              <w:top w:val="nil"/>
              <w:left w:val="nil"/>
              <w:bottom w:val="single" w:sz="4" w:space="0" w:color="auto"/>
              <w:right w:val="single" w:sz="4" w:space="0" w:color="auto"/>
            </w:tcBorders>
            <w:vAlign w:val="center"/>
          </w:tcPr>
          <w:p w:rsidR="00092F60" w:rsidRPr="00DC1D16"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底座加大设计，稳定可靠，尺寸≥500*600mm</w:t>
            </w:r>
          </w:p>
        </w:tc>
      </w:tr>
      <w:tr w:rsidR="00092F60" w:rsidRPr="00CF0C93" w:rsidTr="00CE122A">
        <w:trPr>
          <w:trHeight w:val="416"/>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键盘托盘</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键盘托盘嵌入到台面内，可隐藏至台面内，尺寸为440(长)×256(宽)；</w:t>
            </w:r>
          </w:p>
        </w:tc>
      </w:tr>
      <w:tr w:rsidR="00092F60" w:rsidRPr="00CF0C93" w:rsidTr="00CE122A">
        <w:trPr>
          <w:trHeight w:val="366"/>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车轮</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四个4寸优质医用级别万向脚轮，4个均可以锁定；</w:t>
            </w:r>
          </w:p>
        </w:tc>
      </w:tr>
      <w:tr w:rsidR="00092F60" w:rsidRPr="00CF0C93" w:rsidTr="00CE122A">
        <w:trPr>
          <w:trHeight w:val="271"/>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接口</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网口*1，串口*1，USB*4，HDMI*1</w:t>
            </w:r>
          </w:p>
        </w:tc>
      </w:tr>
      <w:tr w:rsidR="00092F60" w:rsidRPr="00CF0C93" w:rsidTr="00CE122A">
        <w:trPr>
          <w:trHeight w:val="5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color w:val="000000"/>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计算机系统</w:t>
            </w: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显示器</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≥40英寸LED显示屏，最佳分辨率≥1920*1080，响应时间5ms，具VESA接口；</w:t>
            </w:r>
          </w:p>
        </w:tc>
      </w:tr>
      <w:tr w:rsidR="00092F60" w:rsidRPr="00CF0C93" w:rsidTr="00CE122A">
        <w:trPr>
          <w:trHeight w:val="72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主机防震</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kern w:val="0"/>
                <w:szCs w:val="21"/>
              </w:rPr>
            </w:pPr>
            <w:r w:rsidRPr="00CF0C93">
              <w:rPr>
                <w:rFonts w:ascii="微软雅黑" w:eastAsia="微软雅黑" w:hAnsi="微软雅黑" w:cs="宋体" w:hint="eastAsia"/>
                <w:kern w:val="0"/>
                <w:szCs w:val="21"/>
              </w:rPr>
              <w:t>主机具备硬盘支架防震结构设计，适合医护人员高频移动应用，</w:t>
            </w:r>
            <w:r>
              <w:rPr>
                <w:rFonts w:ascii="微软雅黑" w:eastAsia="微软雅黑" w:hAnsi="微软雅黑" w:cs="宋体" w:hint="eastAsia"/>
                <w:kern w:val="0"/>
                <w:szCs w:val="21"/>
              </w:rPr>
              <w:t>（</w:t>
            </w:r>
            <w:r w:rsidRPr="00CF0C93">
              <w:rPr>
                <w:rFonts w:ascii="微软雅黑" w:eastAsia="微软雅黑" w:hAnsi="微软雅黑" w:cs="宋体" w:hint="eastAsia"/>
                <w:kern w:val="0"/>
                <w:szCs w:val="21"/>
              </w:rPr>
              <w:t>需提供国家知识产权机构出具的抗震结构设计证明文件，申请人需为投标产品制造商</w:t>
            </w:r>
            <w:r>
              <w:rPr>
                <w:rFonts w:ascii="微软雅黑" w:eastAsia="微软雅黑" w:hAnsi="微软雅黑" w:cs="宋体" w:hint="eastAsia"/>
                <w:kern w:val="0"/>
                <w:szCs w:val="21"/>
              </w:rPr>
              <w:t>）</w:t>
            </w:r>
            <w:r w:rsidRPr="00CF0C93">
              <w:rPr>
                <w:rFonts w:ascii="微软雅黑" w:eastAsia="微软雅黑" w:hAnsi="微软雅黑" w:cs="宋体" w:hint="eastAsia"/>
                <w:kern w:val="0"/>
                <w:szCs w:val="21"/>
              </w:rPr>
              <w:t xml:space="preserve"> </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val="restart"/>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计算机配置</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CPU：酷</w:t>
            </w:r>
            <w:proofErr w:type="gramStart"/>
            <w:r w:rsidRPr="00CF0C93">
              <w:rPr>
                <w:rFonts w:ascii="微软雅黑" w:eastAsia="微软雅黑" w:hAnsi="微软雅黑" w:cs="宋体" w:hint="eastAsia"/>
                <w:color w:val="000000"/>
                <w:kern w:val="0"/>
                <w:szCs w:val="21"/>
              </w:rPr>
              <w:t>睿</w:t>
            </w:r>
            <w:proofErr w:type="gramEnd"/>
            <w:r w:rsidRPr="00CF0C93">
              <w:rPr>
                <w:rFonts w:ascii="微软雅黑" w:eastAsia="微软雅黑" w:hAnsi="微软雅黑" w:cs="宋体" w:hint="eastAsia"/>
                <w:color w:val="000000"/>
                <w:kern w:val="0"/>
                <w:szCs w:val="21"/>
              </w:rPr>
              <w:t>I5及以上</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内存：≥4GB内存</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硬盘：固态硬盘，容量≥128GB等品牌硬盘</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支持windows 7专业版及以上操作系统；</w:t>
            </w:r>
          </w:p>
        </w:tc>
      </w:tr>
      <w:tr w:rsidR="00092F60" w:rsidRPr="00CF0C93" w:rsidTr="00CE122A">
        <w:trPr>
          <w:trHeight w:val="471"/>
          <w:jc w:val="center"/>
        </w:trPr>
        <w:tc>
          <w:tcPr>
            <w:tcW w:w="675" w:type="dxa"/>
            <w:vMerge/>
            <w:tcBorders>
              <w:left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 xml:space="preserve">Intel 系列网卡，支持2.4G/5G Hz </w:t>
            </w:r>
            <w:proofErr w:type="spellStart"/>
            <w:r w:rsidRPr="00CF0C93">
              <w:rPr>
                <w:rFonts w:ascii="微软雅黑" w:eastAsia="微软雅黑" w:hAnsi="微软雅黑" w:cs="宋体" w:hint="eastAsia"/>
                <w:color w:val="000000"/>
                <w:kern w:val="0"/>
                <w:szCs w:val="21"/>
              </w:rPr>
              <w:t>Wifi</w:t>
            </w:r>
            <w:proofErr w:type="spellEnd"/>
            <w:r w:rsidRPr="00CF0C93">
              <w:rPr>
                <w:rFonts w:ascii="微软雅黑" w:eastAsia="微软雅黑" w:hAnsi="微软雅黑" w:cs="宋体" w:hint="eastAsia"/>
                <w:color w:val="000000"/>
                <w:kern w:val="0"/>
                <w:szCs w:val="21"/>
              </w:rPr>
              <w:t>网络，支持802.11 b/g/n/ac以上标准</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BC5999">
            <w:pPr>
              <w:widowControl/>
              <w:spacing w:line="240" w:lineRule="exact"/>
              <w:jc w:val="center"/>
              <w:rPr>
                <w:rFonts w:ascii="微软雅黑" w:eastAsia="微软雅黑" w:hAnsi="微软雅黑" w:cs="宋体"/>
                <w:color w:val="000000"/>
                <w:kern w:val="0"/>
                <w:szCs w:val="21"/>
              </w:rPr>
            </w:pPr>
          </w:p>
        </w:tc>
        <w:tc>
          <w:tcPr>
            <w:tcW w:w="1134" w:type="dxa"/>
            <w:vMerge w:val="restart"/>
            <w:tcBorders>
              <w:top w:val="nil"/>
              <w:left w:val="single" w:sz="4" w:space="0" w:color="auto"/>
              <w:bottom w:val="single" w:sz="4" w:space="0" w:color="auto"/>
              <w:right w:val="single" w:sz="4" w:space="0" w:color="auto"/>
            </w:tcBorders>
            <w:vAlign w:val="center"/>
          </w:tcPr>
          <w:p w:rsidR="00092F60" w:rsidRPr="00CF0C93" w:rsidRDefault="00092F60" w:rsidP="00785CF1">
            <w:pPr>
              <w:spacing w:line="240" w:lineRule="exact"/>
              <w:jc w:val="center"/>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电源系统</w:t>
            </w: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一键开关</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启动开关可一键启动所有用电设备，包括主机，显示器，电源；</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电池材料</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sidRPr="00CF0C93">
              <w:rPr>
                <w:rFonts w:ascii="微软雅黑" w:eastAsia="微软雅黑" w:hAnsi="微软雅黑" w:cs="宋体" w:hint="eastAsia"/>
                <w:color w:val="000000"/>
                <w:kern w:val="0"/>
                <w:szCs w:val="21"/>
              </w:rPr>
              <w:t>电池使用磷酸铁锂材质，安全稳定，有效循环寿命≥2000次</w:t>
            </w:r>
          </w:p>
        </w:tc>
      </w:tr>
      <w:tr w:rsidR="00092F60" w:rsidRPr="00CF0C93" w:rsidTr="00CE122A">
        <w:trPr>
          <w:trHeight w:val="360"/>
          <w:jc w:val="center"/>
        </w:trPr>
        <w:tc>
          <w:tcPr>
            <w:tcW w:w="675"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left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kern w:val="0"/>
                <w:szCs w:val="21"/>
              </w:rPr>
            </w:pPr>
            <w:r w:rsidRPr="00CF0C93">
              <w:rPr>
                <w:rFonts w:ascii="微软雅黑" w:eastAsia="微软雅黑" w:hAnsi="微软雅黑" w:cs="宋体" w:hint="eastAsia"/>
                <w:b/>
                <w:bCs/>
                <w:color w:val="000000"/>
                <w:kern w:val="0"/>
                <w:szCs w:val="21"/>
              </w:rPr>
              <w:t>▲</w:t>
            </w:r>
            <w:r w:rsidRPr="00CF0C93">
              <w:rPr>
                <w:rFonts w:ascii="微软雅黑" w:eastAsia="微软雅黑" w:hAnsi="微软雅黑" w:cs="宋体" w:hint="eastAsia"/>
                <w:b/>
                <w:bCs/>
                <w:kern w:val="0"/>
                <w:szCs w:val="21"/>
              </w:rPr>
              <w:t>电源管理</w:t>
            </w:r>
          </w:p>
        </w:tc>
        <w:tc>
          <w:tcPr>
            <w:tcW w:w="4303" w:type="dxa"/>
            <w:tcBorders>
              <w:top w:val="nil"/>
              <w:left w:val="nil"/>
              <w:bottom w:val="single" w:sz="4" w:space="0" w:color="auto"/>
              <w:right w:val="single" w:sz="4" w:space="0" w:color="auto"/>
            </w:tcBorders>
          </w:tcPr>
          <w:p w:rsidR="00092F60" w:rsidRPr="00CF0C93" w:rsidRDefault="00092F60" w:rsidP="00785CF1">
            <w:pPr>
              <w:widowControl/>
              <w:spacing w:line="240" w:lineRule="exact"/>
              <w:rPr>
                <w:rFonts w:ascii="微软雅黑" w:eastAsia="微软雅黑" w:hAnsi="微软雅黑" w:cs="宋体"/>
                <w:kern w:val="0"/>
                <w:szCs w:val="21"/>
              </w:rPr>
            </w:pPr>
            <w:r w:rsidRPr="00CF0C93">
              <w:rPr>
                <w:rFonts w:ascii="微软雅黑" w:eastAsia="微软雅黑" w:hAnsi="微软雅黑" w:cs="宋体" w:hint="eastAsia"/>
                <w:kern w:val="0"/>
                <w:szCs w:val="21"/>
              </w:rPr>
              <w:t>为保证电源安全稳定性，投标产品需具备医疗电源控制系统通过充放电管理模块对电池进行充电或放电管理，</w:t>
            </w:r>
            <w:r>
              <w:rPr>
                <w:rFonts w:ascii="微软雅黑" w:eastAsia="微软雅黑" w:hAnsi="微软雅黑" w:cs="宋体" w:hint="eastAsia"/>
                <w:kern w:val="0"/>
                <w:szCs w:val="21"/>
              </w:rPr>
              <w:t>（</w:t>
            </w:r>
            <w:r w:rsidRPr="00CF0C93">
              <w:rPr>
                <w:rFonts w:ascii="微软雅黑" w:eastAsia="微软雅黑" w:hAnsi="微软雅黑" w:cs="宋体" w:hint="eastAsia"/>
                <w:kern w:val="0"/>
                <w:szCs w:val="21"/>
              </w:rPr>
              <w:t>提供国家知识产权机构出具的</w:t>
            </w:r>
            <w:r>
              <w:rPr>
                <w:rFonts w:ascii="微软雅黑" w:eastAsia="微软雅黑" w:hAnsi="微软雅黑" w:cs="宋体" w:hint="eastAsia"/>
                <w:kern w:val="0"/>
                <w:szCs w:val="21"/>
              </w:rPr>
              <w:t>医疗</w:t>
            </w:r>
            <w:r w:rsidRPr="00CF0C93">
              <w:rPr>
                <w:rFonts w:ascii="微软雅黑" w:eastAsia="微软雅黑" w:hAnsi="微软雅黑" w:cs="宋体" w:hint="eastAsia"/>
                <w:kern w:val="0"/>
                <w:szCs w:val="21"/>
              </w:rPr>
              <w:t>电源管理设计证明文件，申请人需为投标产品制造商</w:t>
            </w:r>
            <w:r>
              <w:rPr>
                <w:rFonts w:ascii="微软雅黑" w:eastAsia="微软雅黑" w:hAnsi="微软雅黑" w:cs="宋体" w:hint="eastAsia"/>
                <w:kern w:val="0"/>
                <w:szCs w:val="21"/>
              </w:rPr>
              <w:t>）</w:t>
            </w:r>
            <w:r w:rsidRPr="00CF0C93">
              <w:rPr>
                <w:rFonts w:ascii="微软雅黑" w:eastAsia="微软雅黑" w:hAnsi="微软雅黑" w:cs="宋体" w:hint="eastAsia"/>
                <w:kern w:val="0"/>
                <w:szCs w:val="21"/>
              </w:rPr>
              <w:t xml:space="preserve"> </w:t>
            </w:r>
          </w:p>
        </w:tc>
      </w:tr>
      <w:tr w:rsidR="00092F60" w:rsidRPr="00CF0C93" w:rsidTr="00CE122A">
        <w:trPr>
          <w:trHeight w:val="718"/>
          <w:jc w:val="center"/>
        </w:trPr>
        <w:tc>
          <w:tcPr>
            <w:tcW w:w="675" w:type="dxa"/>
            <w:vMerge/>
            <w:tcBorders>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134" w:type="dxa"/>
            <w:vMerge/>
            <w:tcBorders>
              <w:top w:val="nil"/>
              <w:left w:val="single" w:sz="4" w:space="0" w:color="auto"/>
              <w:bottom w:val="single" w:sz="4" w:space="0" w:color="auto"/>
              <w:right w:val="single" w:sz="4" w:space="0" w:color="auto"/>
            </w:tcBorders>
            <w:vAlign w:val="center"/>
          </w:tcPr>
          <w:p w:rsidR="00092F60" w:rsidRPr="00CF0C93" w:rsidRDefault="00092F60" w:rsidP="00785CF1">
            <w:pPr>
              <w:widowControl/>
              <w:spacing w:line="240" w:lineRule="exact"/>
              <w:jc w:val="left"/>
              <w:rPr>
                <w:rFonts w:ascii="微软雅黑" w:eastAsia="微软雅黑" w:hAnsi="微软雅黑" w:cs="宋体"/>
                <w:color w:val="000000"/>
                <w:kern w:val="0"/>
                <w:szCs w:val="21"/>
              </w:rPr>
            </w:pPr>
          </w:p>
        </w:tc>
        <w:tc>
          <w:tcPr>
            <w:tcW w:w="1276"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jc w:val="center"/>
              <w:rPr>
                <w:rFonts w:ascii="微软雅黑" w:eastAsia="微软雅黑" w:hAnsi="微软雅黑" w:cs="宋体"/>
                <w:b/>
                <w:bCs/>
                <w:color w:val="000000"/>
                <w:kern w:val="0"/>
                <w:szCs w:val="21"/>
              </w:rPr>
            </w:pPr>
            <w:r w:rsidRPr="00CF0C93">
              <w:rPr>
                <w:rFonts w:ascii="微软雅黑" w:eastAsia="微软雅黑" w:hAnsi="微软雅黑" w:cs="宋体" w:hint="eastAsia"/>
                <w:b/>
                <w:bCs/>
                <w:color w:val="000000"/>
                <w:kern w:val="0"/>
                <w:szCs w:val="21"/>
              </w:rPr>
              <w:t>▲电池认证</w:t>
            </w:r>
          </w:p>
        </w:tc>
        <w:tc>
          <w:tcPr>
            <w:tcW w:w="4303" w:type="dxa"/>
            <w:tcBorders>
              <w:top w:val="nil"/>
              <w:left w:val="nil"/>
              <w:bottom w:val="single" w:sz="4" w:space="0" w:color="auto"/>
              <w:right w:val="single" w:sz="4" w:space="0" w:color="auto"/>
            </w:tcBorders>
            <w:vAlign w:val="center"/>
          </w:tcPr>
          <w:p w:rsidR="00092F60" w:rsidRPr="00CF0C93" w:rsidRDefault="00092F60"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电池</w:t>
            </w:r>
            <w:r w:rsidRPr="00CF0C93">
              <w:rPr>
                <w:rFonts w:ascii="微软雅黑" w:eastAsia="微软雅黑" w:hAnsi="微软雅黑" w:cs="宋体" w:hint="eastAsia"/>
                <w:color w:val="000000"/>
                <w:kern w:val="0"/>
                <w:szCs w:val="21"/>
              </w:rPr>
              <w:t>通过ROHS、</w:t>
            </w:r>
            <w:r>
              <w:rPr>
                <w:rFonts w:ascii="微软雅黑" w:eastAsia="微软雅黑" w:hAnsi="微软雅黑" w:cs="宋体" w:hint="eastAsia"/>
                <w:color w:val="000000"/>
                <w:kern w:val="0"/>
                <w:szCs w:val="21"/>
              </w:rPr>
              <w:t>CE、FCC</w:t>
            </w:r>
            <w:r w:rsidRPr="00CF0C93">
              <w:rPr>
                <w:rFonts w:ascii="微软雅黑" w:eastAsia="微软雅黑" w:hAnsi="微软雅黑" w:cs="宋体" w:hint="eastAsia"/>
                <w:color w:val="000000"/>
                <w:kern w:val="0"/>
                <w:szCs w:val="21"/>
              </w:rPr>
              <w:t>通用安全认证，有效保证医用电气设备安全，</w:t>
            </w:r>
            <w:r>
              <w:rPr>
                <w:rFonts w:ascii="微软雅黑" w:eastAsia="微软雅黑" w:hAnsi="微软雅黑" w:cs="宋体" w:hint="eastAsia"/>
                <w:color w:val="000000"/>
                <w:kern w:val="0"/>
                <w:szCs w:val="21"/>
              </w:rPr>
              <w:t>（需</w:t>
            </w:r>
            <w:r w:rsidRPr="00CF0C93">
              <w:rPr>
                <w:rFonts w:ascii="微软雅黑" w:eastAsia="微软雅黑" w:hAnsi="微软雅黑" w:cs="宋体" w:hint="eastAsia"/>
                <w:color w:val="000000"/>
                <w:kern w:val="0"/>
                <w:szCs w:val="21"/>
              </w:rPr>
              <w:t>提供</w:t>
            </w:r>
            <w:r>
              <w:rPr>
                <w:rFonts w:ascii="微软雅黑" w:eastAsia="微软雅黑" w:hAnsi="微软雅黑" w:cs="宋体" w:hint="eastAsia"/>
                <w:color w:val="000000"/>
                <w:kern w:val="0"/>
                <w:szCs w:val="21"/>
              </w:rPr>
              <w:t>电池</w:t>
            </w:r>
            <w:r w:rsidRPr="00CF0C93">
              <w:rPr>
                <w:rFonts w:ascii="微软雅黑" w:eastAsia="微软雅黑" w:hAnsi="微软雅黑" w:cs="宋体" w:hint="eastAsia"/>
                <w:color w:val="000000"/>
                <w:kern w:val="0"/>
                <w:szCs w:val="21"/>
              </w:rPr>
              <w:t>认证</w:t>
            </w:r>
            <w:r>
              <w:rPr>
                <w:rFonts w:ascii="微软雅黑" w:eastAsia="微软雅黑" w:hAnsi="微软雅黑" w:cs="宋体" w:hint="eastAsia"/>
                <w:color w:val="000000"/>
                <w:kern w:val="0"/>
                <w:szCs w:val="21"/>
              </w:rPr>
              <w:t>证书</w:t>
            </w:r>
            <w:r w:rsidRPr="00CF0C93">
              <w:rPr>
                <w:rFonts w:ascii="微软雅黑" w:eastAsia="微软雅黑" w:hAnsi="微软雅黑" w:cs="宋体" w:hint="eastAsia"/>
                <w:color w:val="000000"/>
                <w:kern w:val="0"/>
                <w:szCs w:val="21"/>
              </w:rPr>
              <w:t>复印件</w:t>
            </w:r>
            <w:r>
              <w:rPr>
                <w:rFonts w:ascii="微软雅黑" w:eastAsia="微软雅黑" w:hAnsi="微软雅黑" w:cs="宋体" w:hint="eastAsia"/>
                <w:color w:val="000000"/>
                <w:kern w:val="0"/>
                <w:szCs w:val="21"/>
              </w:rPr>
              <w:t>，</w:t>
            </w:r>
            <w:r w:rsidRPr="00CF0C93">
              <w:rPr>
                <w:rFonts w:ascii="微软雅黑" w:eastAsia="微软雅黑" w:hAnsi="微软雅黑" w:cs="宋体" w:hint="eastAsia"/>
                <w:color w:val="000000"/>
                <w:kern w:val="0"/>
                <w:szCs w:val="21"/>
              </w:rPr>
              <w:t>须为单独电池认证，同时申请人为整车制造商</w:t>
            </w:r>
            <w:r>
              <w:rPr>
                <w:rFonts w:ascii="微软雅黑" w:eastAsia="微软雅黑" w:hAnsi="微软雅黑" w:cs="宋体" w:hint="eastAsia"/>
                <w:color w:val="000000"/>
                <w:kern w:val="0"/>
                <w:szCs w:val="21"/>
              </w:rPr>
              <w:t>）</w:t>
            </w:r>
            <w:r w:rsidRPr="00CF0C93">
              <w:rPr>
                <w:rFonts w:ascii="微软雅黑" w:eastAsia="微软雅黑" w:hAnsi="微软雅黑" w:cs="宋体" w:hint="eastAsia"/>
                <w:color w:val="000000"/>
                <w:kern w:val="0"/>
                <w:szCs w:val="21"/>
              </w:rPr>
              <w:t>；</w:t>
            </w:r>
          </w:p>
        </w:tc>
      </w:tr>
      <w:tr w:rsidR="00D37F38" w:rsidRPr="00CF0C93" w:rsidTr="00D37F38">
        <w:trPr>
          <w:trHeight w:val="318"/>
          <w:jc w:val="center"/>
        </w:trPr>
        <w:tc>
          <w:tcPr>
            <w:tcW w:w="675" w:type="dxa"/>
            <w:vMerge w:val="restart"/>
            <w:tcBorders>
              <w:top w:val="single" w:sz="4" w:space="0" w:color="auto"/>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2</w:t>
            </w:r>
          </w:p>
        </w:tc>
        <w:tc>
          <w:tcPr>
            <w:tcW w:w="2268" w:type="dxa"/>
            <w:gridSpan w:val="2"/>
            <w:vMerge w:val="restart"/>
            <w:tcBorders>
              <w:top w:val="single" w:sz="4" w:space="0" w:color="auto"/>
              <w:left w:val="single" w:sz="4" w:space="0" w:color="auto"/>
              <w:right w:val="single" w:sz="4" w:space="0" w:color="auto"/>
            </w:tcBorders>
            <w:vAlign w:val="center"/>
          </w:tcPr>
          <w:p w:rsidR="00D37F38" w:rsidRDefault="007B0817" w:rsidP="00785CF1">
            <w:pPr>
              <w:widowControl/>
              <w:spacing w:line="240" w:lineRule="exact"/>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高</w:t>
            </w:r>
            <w:r w:rsidR="00D37F38" w:rsidRPr="00D76A66">
              <w:rPr>
                <w:rFonts w:ascii="微软雅黑" w:eastAsia="微软雅黑" w:hAnsi="微软雅黑" w:cs="宋体" w:hint="eastAsia"/>
                <w:color w:val="000000"/>
                <w:kern w:val="0"/>
                <w:szCs w:val="21"/>
              </w:rPr>
              <w:t>清视频会议终端</w:t>
            </w: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呼叫带宽</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widowControl/>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支持并提供64Kbps-4Mbps接入速率。</w:t>
            </w:r>
          </w:p>
        </w:tc>
      </w:tr>
      <w:tr w:rsidR="00D37F38" w:rsidRPr="00CF0C93" w:rsidTr="00D37F38">
        <w:trPr>
          <w:trHeight w:val="1080"/>
          <w:jc w:val="center"/>
        </w:trPr>
        <w:tc>
          <w:tcPr>
            <w:tcW w:w="675" w:type="dxa"/>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视频指标</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支持H.263、H.263+、H.264、H.264HP、H.264SVC等图像编码协议。支持1080P 25/30 fps、720P 50/ 60 fps、720P 25/30 fps、4CIF、 CIF等分辨率。</w:t>
            </w:r>
            <w:r w:rsidRPr="009D7947">
              <w:rPr>
                <w:rFonts w:ascii="微软雅黑" w:eastAsia="微软雅黑" w:hAnsi="微软雅黑" w:cs="宋体"/>
                <w:color w:val="000000"/>
                <w:kern w:val="0"/>
                <w:szCs w:val="21"/>
              </w:rPr>
              <w:br/>
              <w:t>本次项目所投终端要求配置1080P30fps对称编解码能力。</w:t>
            </w:r>
          </w:p>
        </w:tc>
      </w:tr>
      <w:tr w:rsidR="00D37F38" w:rsidRPr="00CF0C93" w:rsidTr="00D37F38">
        <w:trPr>
          <w:trHeight w:val="342"/>
          <w:jc w:val="center"/>
        </w:trPr>
        <w:tc>
          <w:tcPr>
            <w:tcW w:w="675" w:type="dxa"/>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视频输入</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widowControl/>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提供至少2路高清视频输入</w:t>
            </w:r>
          </w:p>
        </w:tc>
      </w:tr>
      <w:tr w:rsidR="00D37F38" w:rsidRPr="00CF0C93" w:rsidTr="00D37F38">
        <w:trPr>
          <w:trHeight w:val="277"/>
          <w:jc w:val="center"/>
        </w:trPr>
        <w:tc>
          <w:tcPr>
            <w:tcW w:w="675" w:type="dxa"/>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视频输出</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支持2路音频输出。</w:t>
            </w:r>
          </w:p>
        </w:tc>
        <w:bookmarkStart w:id="0" w:name="_GoBack"/>
        <w:bookmarkEnd w:id="0"/>
      </w:tr>
      <w:tr w:rsidR="00D37F38" w:rsidRPr="00CF0C93" w:rsidTr="00D37F38">
        <w:trPr>
          <w:trHeight w:val="833"/>
          <w:jc w:val="center"/>
        </w:trPr>
        <w:tc>
          <w:tcPr>
            <w:tcW w:w="675" w:type="dxa"/>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音频指标</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widowControl/>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支持G.711、G.722、G.722.1、G.722.1C、G.728、G.719、G.729A、AAC-LD等音频协议，且满足不少于三种20KHZ以上的宽频音频协议，支持双声道立体声功能</w:t>
            </w:r>
            <w:r>
              <w:rPr>
                <w:rFonts w:ascii="微软雅黑" w:eastAsia="微软雅黑" w:hAnsi="微软雅黑" w:cs="宋体" w:hint="eastAsia"/>
                <w:color w:val="000000"/>
                <w:kern w:val="0"/>
                <w:szCs w:val="21"/>
              </w:rPr>
              <w:t>。</w:t>
            </w:r>
          </w:p>
        </w:tc>
      </w:tr>
      <w:tr w:rsidR="00D37F38" w:rsidRPr="00CF0C93" w:rsidTr="00D37F38">
        <w:trPr>
          <w:trHeight w:val="265"/>
          <w:jc w:val="center"/>
        </w:trPr>
        <w:tc>
          <w:tcPr>
            <w:tcW w:w="675" w:type="dxa"/>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音频输入</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支持2路音频输入</w:t>
            </w:r>
          </w:p>
        </w:tc>
      </w:tr>
      <w:tr w:rsidR="00D37F38" w:rsidRPr="00CF0C93" w:rsidTr="00D37F38">
        <w:trPr>
          <w:trHeight w:val="285"/>
          <w:jc w:val="center"/>
        </w:trPr>
        <w:tc>
          <w:tcPr>
            <w:tcW w:w="675" w:type="dxa"/>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双流指标</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widowControl/>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支持主流达到1080P30情况下，</w:t>
            </w:r>
            <w:proofErr w:type="gramStart"/>
            <w:r w:rsidRPr="009D7947">
              <w:rPr>
                <w:rFonts w:ascii="微软雅黑" w:eastAsia="微软雅黑" w:hAnsi="微软雅黑" w:cs="宋体"/>
                <w:color w:val="000000"/>
                <w:kern w:val="0"/>
                <w:szCs w:val="21"/>
              </w:rPr>
              <w:t>辅流支持</w:t>
            </w:r>
            <w:proofErr w:type="gramEnd"/>
            <w:r w:rsidRPr="009D7947">
              <w:rPr>
                <w:rFonts w:ascii="微软雅黑" w:eastAsia="微软雅黑" w:hAnsi="微软雅黑" w:cs="宋体"/>
                <w:color w:val="000000"/>
                <w:kern w:val="0"/>
                <w:szCs w:val="21"/>
              </w:rPr>
              <w:t>1080P</w:t>
            </w:r>
            <w:r>
              <w:rPr>
                <w:rFonts w:ascii="微软雅黑" w:eastAsia="微软雅黑" w:hAnsi="微软雅黑" w:cs="宋体" w:hint="eastAsia"/>
                <w:color w:val="000000"/>
                <w:kern w:val="0"/>
                <w:szCs w:val="21"/>
              </w:rPr>
              <w:t>。</w:t>
            </w:r>
          </w:p>
        </w:tc>
      </w:tr>
      <w:tr w:rsidR="00D37F38" w:rsidRPr="00CF0C93" w:rsidTr="00D37F38">
        <w:trPr>
          <w:trHeight w:val="688"/>
          <w:jc w:val="center"/>
        </w:trPr>
        <w:tc>
          <w:tcPr>
            <w:tcW w:w="675" w:type="dxa"/>
            <w:vMerge/>
            <w:tcBorders>
              <w:left w:val="single" w:sz="4" w:space="0" w:color="auto"/>
              <w:bottom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2268" w:type="dxa"/>
            <w:gridSpan w:val="2"/>
            <w:vMerge/>
            <w:tcBorders>
              <w:left w:val="single" w:sz="4" w:space="0" w:color="auto"/>
              <w:bottom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r w:rsidRPr="009D7947">
              <w:rPr>
                <w:rFonts w:ascii="微软雅黑" w:eastAsia="微软雅黑" w:hAnsi="微软雅黑" w:cs="宋体" w:hint="eastAsia"/>
                <w:color w:val="000000"/>
                <w:kern w:val="0"/>
                <w:szCs w:val="21"/>
              </w:rPr>
              <w:t>▲摄像机指标</w:t>
            </w: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spacing w:line="240" w:lineRule="exact"/>
              <w:jc w:val="left"/>
              <w:rPr>
                <w:rFonts w:ascii="微软雅黑" w:eastAsia="微软雅黑" w:hAnsi="微软雅黑" w:cs="宋体"/>
                <w:color w:val="000000"/>
                <w:kern w:val="0"/>
                <w:szCs w:val="21"/>
              </w:rPr>
            </w:pPr>
            <w:r w:rsidRPr="009D7947">
              <w:rPr>
                <w:rFonts w:ascii="微软雅黑" w:eastAsia="微软雅黑" w:hAnsi="微软雅黑" w:cs="宋体"/>
                <w:color w:val="000000"/>
                <w:kern w:val="0"/>
                <w:szCs w:val="21"/>
              </w:rPr>
              <w:t>内置高清摄像机，不低于200</w:t>
            </w:r>
            <w:proofErr w:type="gramStart"/>
            <w:r w:rsidRPr="009D7947">
              <w:rPr>
                <w:rFonts w:ascii="微软雅黑" w:eastAsia="微软雅黑" w:hAnsi="微软雅黑" w:cs="宋体"/>
                <w:color w:val="000000"/>
                <w:kern w:val="0"/>
                <w:szCs w:val="21"/>
              </w:rPr>
              <w:t>万像</w:t>
            </w:r>
            <w:proofErr w:type="gramEnd"/>
            <w:r w:rsidRPr="009D7947">
              <w:rPr>
                <w:rFonts w:ascii="微软雅黑" w:eastAsia="微软雅黑" w:hAnsi="微软雅黑" w:cs="宋体"/>
                <w:color w:val="000000"/>
                <w:kern w:val="0"/>
                <w:szCs w:val="21"/>
              </w:rPr>
              <w:t>素，1/3英寸CMOS，支持1080P 60fps视频图像采集。摄像机支持不小于12倍光学变焦，水平视角不小于72°</w:t>
            </w:r>
          </w:p>
        </w:tc>
      </w:tr>
      <w:tr w:rsidR="00D37F38" w:rsidRPr="00CF0C93" w:rsidTr="00D37F38">
        <w:trPr>
          <w:trHeight w:val="688"/>
          <w:jc w:val="center"/>
        </w:trPr>
        <w:tc>
          <w:tcPr>
            <w:tcW w:w="675" w:type="dxa"/>
            <w:tcBorders>
              <w:left w:val="single" w:sz="4" w:space="0" w:color="auto"/>
              <w:bottom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3</w:t>
            </w:r>
          </w:p>
        </w:tc>
        <w:tc>
          <w:tcPr>
            <w:tcW w:w="2268" w:type="dxa"/>
            <w:gridSpan w:val="2"/>
            <w:tcBorders>
              <w:left w:val="single" w:sz="4" w:space="0" w:color="auto"/>
              <w:bottom w:val="single" w:sz="4" w:space="0" w:color="auto"/>
              <w:right w:val="single" w:sz="4" w:space="0" w:color="auto"/>
            </w:tcBorders>
            <w:vAlign w:val="center"/>
          </w:tcPr>
          <w:p w:rsidR="00D37F38" w:rsidRDefault="00D37F38" w:rsidP="00785CF1">
            <w:pPr>
              <w:widowControl/>
              <w:spacing w:line="240" w:lineRule="exact"/>
              <w:jc w:val="center"/>
              <w:rPr>
                <w:rFonts w:ascii="微软雅黑" w:eastAsia="微软雅黑" w:hAnsi="微软雅黑" w:cs="宋体"/>
                <w:color w:val="000000"/>
                <w:kern w:val="0"/>
                <w:szCs w:val="21"/>
              </w:rPr>
            </w:pPr>
            <w:r w:rsidRPr="00D76A66">
              <w:rPr>
                <w:rFonts w:ascii="微软雅黑" w:eastAsia="微软雅黑" w:hAnsi="微软雅黑" w:cs="宋体" w:hint="eastAsia"/>
                <w:color w:val="000000"/>
                <w:kern w:val="0"/>
                <w:szCs w:val="21"/>
              </w:rPr>
              <w:t>TE软终端注册许可</w:t>
            </w:r>
          </w:p>
        </w:tc>
        <w:tc>
          <w:tcPr>
            <w:tcW w:w="1276" w:type="dxa"/>
            <w:tcBorders>
              <w:top w:val="single" w:sz="4" w:space="0" w:color="auto"/>
              <w:left w:val="nil"/>
              <w:bottom w:val="single" w:sz="4" w:space="0" w:color="auto"/>
              <w:right w:val="single" w:sz="4" w:space="0" w:color="auto"/>
            </w:tcBorders>
            <w:vAlign w:val="center"/>
          </w:tcPr>
          <w:p w:rsidR="00D37F38" w:rsidRPr="009D7947" w:rsidRDefault="00D37F38" w:rsidP="00785CF1">
            <w:pPr>
              <w:widowControl/>
              <w:spacing w:line="240" w:lineRule="exact"/>
              <w:jc w:val="center"/>
              <w:rPr>
                <w:rFonts w:ascii="微软雅黑" w:eastAsia="微软雅黑" w:hAnsi="微软雅黑" w:cs="宋体"/>
                <w:color w:val="000000"/>
                <w:kern w:val="0"/>
                <w:szCs w:val="21"/>
              </w:rPr>
            </w:pPr>
          </w:p>
        </w:tc>
        <w:tc>
          <w:tcPr>
            <w:tcW w:w="4303" w:type="dxa"/>
            <w:tcBorders>
              <w:top w:val="single" w:sz="4" w:space="0" w:color="auto"/>
              <w:left w:val="nil"/>
              <w:bottom w:val="single" w:sz="4" w:space="0" w:color="auto"/>
              <w:right w:val="single" w:sz="4" w:space="0" w:color="auto"/>
            </w:tcBorders>
            <w:vAlign w:val="center"/>
          </w:tcPr>
          <w:p w:rsidR="00D37F38" w:rsidRPr="009D7947" w:rsidRDefault="00D37F38" w:rsidP="00D37F38">
            <w:pPr>
              <w:spacing w:line="240" w:lineRule="exact"/>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软终端视频会议许可，支持P</w:t>
            </w:r>
            <w:r>
              <w:rPr>
                <w:rFonts w:ascii="微软雅黑" w:eastAsia="微软雅黑" w:hAnsi="微软雅黑" w:cs="宋体"/>
                <w:color w:val="000000"/>
                <w:kern w:val="0"/>
                <w:szCs w:val="21"/>
              </w:rPr>
              <w:t>C</w:t>
            </w:r>
            <w:r>
              <w:rPr>
                <w:rFonts w:ascii="微软雅黑" w:eastAsia="微软雅黑" w:hAnsi="微软雅黑" w:cs="宋体" w:hint="eastAsia"/>
                <w:color w:val="000000"/>
                <w:kern w:val="0"/>
                <w:szCs w:val="21"/>
              </w:rPr>
              <w:t>通过互联网访问现有视频会议系统。</w:t>
            </w:r>
          </w:p>
        </w:tc>
      </w:tr>
      <w:tr w:rsidR="00A16E45" w:rsidRPr="00CF0C93" w:rsidTr="00A16E45">
        <w:trPr>
          <w:trHeight w:val="1080"/>
          <w:jc w:val="center"/>
        </w:trPr>
        <w:tc>
          <w:tcPr>
            <w:tcW w:w="8522" w:type="dxa"/>
            <w:gridSpan w:val="5"/>
            <w:tcBorders>
              <w:bottom w:val="single" w:sz="4" w:space="0" w:color="auto"/>
            </w:tcBorders>
            <w:vAlign w:val="center"/>
          </w:tcPr>
          <w:p w:rsidR="00A16E45" w:rsidRPr="009D7947" w:rsidRDefault="00D37F38" w:rsidP="00785CF1">
            <w:pPr>
              <w:spacing w:line="240" w:lineRule="exact"/>
              <w:jc w:val="left"/>
              <w:rPr>
                <w:rFonts w:ascii="微软雅黑" w:eastAsia="微软雅黑" w:hAnsi="微软雅黑" w:cs="宋体"/>
                <w:color w:val="000000"/>
                <w:kern w:val="0"/>
                <w:szCs w:val="21"/>
              </w:rPr>
            </w:pPr>
            <w:r>
              <w:rPr>
                <w:rFonts w:ascii="仿宋_GB2312" w:eastAsia="仿宋_GB2312" w:hint="eastAsia"/>
                <w:b/>
                <w:sz w:val="32"/>
                <w:szCs w:val="32"/>
              </w:rPr>
              <w:lastRenderedPageBreak/>
              <w:t>2.</w:t>
            </w:r>
            <w:r w:rsidR="00A16E45">
              <w:rPr>
                <w:rFonts w:ascii="微软雅黑" w:eastAsia="微软雅黑" w:hAnsi="微软雅黑" w:cs="微软雅黑" w:hint="eastAsia"/>
                <w:b/>
                <w:color w:val="000000"/>
                <w:kern w:val="0"/>
                <w:sz w:val="24"/>
              </w:rPr>
              <w:t>笔记本</w:t>
            </w:r>
            <w:r w:rsidR="00A16E45">
              <w:rPr>
                <w:rFonts w:ascii="微软雅黑" w:eastAsia="微软雅黑" w:hAnsi="微软雅黑" w:cs="微软雅黑" w:hint="eastAsia"/>
                <w:b/>
                <w:bCs/>
                <w:color w:val="000000"/>
                <w:kern w:val="0"/>
                <w:sz w:val="24"/>
              </w:rPr>
              <w:t>（2台）</w:t>
            </w:r>
          </w:p>
        </w:tc>
      </w:tr>
      <w:tr w:rsidR="00D76A66" w:rsidRPr="00CF0C93" w:rsidTr="00BC5999">
        <w:trPr>
          <w:trHeight w:val="558"/>
          <w:jc w:val="center"/>
        </w:trPr>
        <w:tc>
          <w:tcPr>
            <w:tcW w:w="2943" w:type="dxa"/>
            <w:gridSpan w:val="3"/>
            <w:vMerge w:val="restart"/>
            <w:tcBorders>
              <w:top w:val="single" w:sz="4" w:space="0" w:color="auto"/>
              <w:left w:val="single" w:sz="4" w:space="0" w:color="auto"/>
              <w:right w:val="single" w:sz="4" w:space="0" w:color="auto"/>
            </w:tcBorders>
            <w:vAlign w:val="center"/>
          </w:tcPr>
          <w:p w:rsidR="00D76A66" w:rsidRDefault="00D76A66" w:rsidP="00785CF1">
            <w:pPr>
              <w:widowControl/>
              <w:spacing w:line="240" w:lineRule="exact"/>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笔记本</w:t>
            </w:r>
          </w:p>
        </w:tc>
        <w:tc>
          <w:tcPr>
            <w:tcW w:w="1276"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显示器</w:t>
            </w: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color w:val="000000"/>
                <w:kern w:val="0"/>
                <w:szCs w:val="21"/>
              </w:rPr>
            </w:pPr>
            <w:r w:rsidRPr="00D129CE">
              <w:rPr>
                <w:rFonts w:ascii="微软雅黑" w:eastAsia="微软雅黑" w:hAnsi="微软雅黑" w:cs="宋体" w:hint="eastAsia"/>
                <w:color w:val="000000"/>
                <w:kern w:val="0"/>
                <w:szCs w:val="21"/>
              </w:rPr>
              <w:t>14.0英寸</w:t>
            </w:r>
            <w:r>
              <w:rPr>
                <w:rFonts w:ascii="微软雅黑" w:eastAsia="微软雅黑" w:hAnsi="微软雅黑" w:cs="宋体" w:hint="eastAsia"/>
                <w:color w:val="000000"/>
                <w:kern w:val="0"/>
                <w:szCs w:val="21"/>
              </w:rPr>
              <w:t>显示屏，最佳分辨率≥1920*1080，响应时间3ms；</w:t>
            </w:r>
          </w:p>
        </w:tc>
      </w:tr>
      <w:tr w:rsidR="00D76A66" w:rsidRPr="00CF0C93" w:rsidTr="00BC5999">
        <w:trPr>
          <w:trHeight w:val="282"/>
          <w:jc w:val="center"/>
        </w:trPr>
        <w:tc>
          <w:tcPr>
            <w:tcW w:w="2943" w:type="dxa"/>
            <w:gridSpan w:val="3"/>
            <w:vMerge/>
            <w:tcBorders>
              <w:left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color w:val="000000"/>
                <w:kern w:val="0"/>
                <w:szCs w:val="21"/>
              </w:rPr>
            </w:pPr>
          </w:p>
        </w:tc>
        <w:tc>
          <w:tcPr>
            <w:tcW w:w="1276" w:type="dxa"/>
            <w:vMerge w:val="restart"/>
            <w:tcBorders>
              <w:top w:val="single" w:sz="4" w:space="0" w:color="auto"/>
              <w:left w:val="nil"/>
              <w:right w:val="single" w:sz="4" w:space="0" w:color="auto"/>
            </w:tcBorders>
            <w:vAlign w:val="center"/>
          </w:tcPr>
          <w:p w:rsidR="00D76A66" w:rsidRDefault="00D76A66" w:rsidP="00785CF1">
            <w:pPr>
              <w:widowControl/>
              <w:spacing w:line="240" w:lineRule="exact"/>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配置</w:t>
            </w: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CPU：A</w:t>
            </w:r>
            <w:r>
              <w:rPr>
                <w:rFonts w:ascii="微软雅黑" w:eastAsia="微软雅黑" w:hAnsi="微软雅黑" w:cs="宋体"/>
                <w:color w:val="000000"/>
                <w:kern w:val="0"/>
                <w:szCs w:val="21"/>
              </w:rPr>
              <w:t>MDR5</w:t>
            </w:r>
            <w:r>
              <w:rPr>
                <w:rFonts w:ascii="微软雅黑" w:eastAsia="微软雅黑" w:hAnsi="微软雅黑" w:cs="宋体" w:hint="eastAsia"/>
                <w:color w:val="000000"/>
                <w:kern w:val="0"/>
                <w:szCs w:val="21"/>
              </w:rPr>
              <w:t>集成显卡</w:t>
            </w:r>
          </w:p>
        </w:tc>
      </w:tr>
      <w:tr w:rsidR="00D76A66" w:rsidRPr="00CF0C93" w:rsidTr="00BC5999">
        <w:trPr>
          <w:trHeight w:val="257"/>
          <w:jc w:val="center"/>
        </w:trPr>
        <w:tc>
          <w:tcPr>
            <w:tcW w:w="2943" w:type="dxa"/>
            <w:gridSpan w:val="3"/>
            <w:vMerge/>
            <w:tcBorders>
              <w:left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color w:val="000000"/>
                <w:kern w:val="0"/>
                <w:szCs w:val="21"/>
              </w:rPr>
            </w:pPr>
          </w:p>
        </w:tc>
        <w:tc>
          <w:tcPr>
            <w:tcW w:w="1276" w:type="dxa"/>
            <w:vMerge/>
            <w:tcBorders>
              <w:left w:val="nil"/>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内存：≥16GB内存</w:t>
            </w:r>
          </w:p>
        </w:tc>
      </w:tr>
      <w:tr w:rsidR="00D76A66" w:rsidRPr="00CF0C93" w:rsidTr="00BC5999">
        <w:trPr>
          <w:trHeight w:val="276"/>
          <w:jc w:val="center"/>
        </w:trPr>
        <w:tc>
          <w:tcPr>
            <w:tcW w:w="2943" w:type="dxa"/>
            <w:gridSpan w:val="3"/>
            <w:vMerge/>
            <w:tcBorders>
              <w:left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color w:val="000000"/>
                <w:kern w:val="0"/>
                <w:szCs w:val="21"/>
              </w:rPr>
            </w:pPr>
          </w:p>
        </w:tc>
        <w:tc>
          <w:tcPr>
            <w:tcW w:w="1276" w:type="dxa"/>
            <w:vMerge/>
            <w:tcBorders>
              <w:left w:val="nil"/>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硬盘：固态硬盘，容量≥512GB硬盘</w:t>
            </w:r>
          </w:p>
        </w:tc>
      </w:tr>
      <w:tr w:rsidR="00D76A66" w:rsidRPr="00CF0C93" w:rsidTr="00BC5999">
        <w:trPr>
          <w:trHeight w:val="280"/>
          <w:jc w:val="center"/>
        </w:trPr>
        <w:tc>
          <w:tcPr>
            <w:tcW w:w="2943" w:type="dxa"/>
            <w:gridSpan w:val="3"/>
            <w:vMerge/>
            <w:tcBorders>
              <w:left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color w:val="000000"/>
                <w:kern w:val="0"/>
                <w:szCs w:val="21"/>
              </w:rPr>
            </w:pPr>
          </w:p>
        </w:tc>
        <w:tc>
          <w:tcPr>
            <w:tcW w:w="1276" w:type="dxa"/>
            <w:vMerge/>
            <w:tcBorders>
              <w:left w:val="nil"/>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支持windows 7专业版及以上操作系统；</w:t>
            </w:r>
          </w:p>
        </w:tc>
      </w:tr>
      <w:tr w:rsidR="00D76A66" w:rsidRPr="00CF0C93" w:rsidTr="00BC5999">
        <w:trPr>
          <w:trHeight w:val="411"/>
          <w:jc w:val="center"/>
        </w:trPr>
        <w:tc>
          <w:tcPr>
            <w:tcW w:w="2943" w:type="dxa"/>
            <w:gridSpan w:val="3"/>
            <w:vMerge/>
            <w:tcBorders>
              <w:left w:val="single" w:sz="4" w:space="0" w:color="auto"/>
              <w:bottom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color w:val="000000"/>
                <w:kern w:val="0"/>
                <w:szCs w:val="21"/>
              </w:rPr>
            </w:pPr>
          </w:p>
        </w:tc>
        <w:tc>
          <w:tcPr>
            <w:tcW w:w="1276" w:type="dxa"/>
            <w:vMerge/>
            <w:tcBorders>
              <w:left w:val="nil"/>
              <w:bottom w:val="single" w:sz="4" w:space="0" w:color="auto"/>
              <w:right w:val="single" w:sz="4" w:space="0" w:color="auto"/>
            </w:tcBorders>
            <w:vAlign w:val="center"/>
          </w:tcPr>
          <w:p w:rsidR="00D76A66" w:rsidRDefault="00D76A66" w:rsidP="00785CF1">
            <w:pPr>
              <w:widowControl/>
              <w:spacing w:line="240" w:lineRule="exact"/>
              <w:jc w:val="left"/>
              <w:rPr>
                <w:rFonts w:ascii="微软雅黑" w:eastAsia="微软雅黑" w:hAnsi="微软雅黑" w:cs="宋体"/>
                <w:b/>
                <w:bCs/>
                <w:color w:val="000000"/>
                <w:kern w:val="0"/>
                <w:szCs w:val="21"/>
              </w:rPr>
            </w:pP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 xml:space="preserve">Intel 系列网卡，支持2.4G/5G Hz </w:t>
            </w:r>
            <w:proofErr w:type="spellStart"/>
            <w:r>
              <w:rPr>
                <w:rFonts w:ascii="微软雅黑" w:eastAsia="微软雅黑" w:hAnsi="微软雅黑" w:cs="宋体" w:hint="eastAsia"/>
                <w:color w:val="000000"/>
                <w:kern w:val="0"/>
                <w:szCs w:val="21"/>
              </w:rPr>
              <w:t>Wifi</w:t>
            </w:r>
            <w:proofErr w:type="spellEnd"/>
            <w:r>
              <w:rPr>
                <w:rFonts w:ascii="微软雅黑" w:eastAsia="微软雅黑" w:hAnsi="微软雅黑" w:cs="宋体" w:hint="eastAsia"/>
                <w:color w:val="000000"/>
                <w:kern w:val="0"/>
                <w:szCs w:val="21"/>
              </w:rPr>
              <w:t>网络，支持802.11 b/g/n/ac以上标准</w:t>
            </w:r>
          </w:p>
        </w:tc>
      </w:tr>
      <w:tr w:rsidR="00A16E45" w:rsidRPr="00D37F38" w:rsidTr="00D37F38">
        <w:trPr>
          <w:trHeight w:val="2160"/>
          <w:jc w:val="center"/>
        </w:trPr>
        <w:tc>
          <w:tcPr>
            <w:tcW w:w="8522" w:type="dxa"/>
            <w:gridSpan w:val="5"/>
            <w:tcBorders>
              <w:bottom w:val="single" w:sz="4" w:space="0" w:color="auto"/>
            </w:tcBorders>
            <w:vAlign w:val="center"/>
          </w:tcPr>
          <w:p w:rsidR="00A16E45" w:rsidRDefault="00D37F38" w:rsidP="00785CF1">
            <w:pPr>
              <w:spacing w:line="240" w:lineRule="exact"/>
              <w:rPr>
                <w:rFonts w:ascii="微软雅黑" w:eastAsia="微软雅黑" w:hAnsi="微软雅黑" w:cs="宋体"/>
                <w:color w:val="000000"/>
                <w:kern w:val="0"/>
                <w:szCs w:val="21"/>
              </w:rPr>
            </w:pPr>
            <w:r>
              <w:rPr>
                <w:rFonts w:ascii="仿宋_GB2312" w:eastAsia="仿宋_GB2312" w:hint="eastAsia"/>
                <w:b/>
                <w:sz w:val="32"/>
                <w:szCs w:val="32"/>
              </w:rPr>
              <w:t>3.</w:t>
            </w:r>
            <w:r w:rsidRPr="00690379">
              <w:rPr>
                <w:rFonts w:ascii="微软雅黑" w:eastAsia="微软雅黑" w:hAnsi="微软雅黑" w:cs="微软雅黑" w:hint="eastAsia"/>
                <w:b/>
                <w:bCs/>
                <w:color w:val="000000"/>
                <w:kern w:val="0"/>
                <w:sz w:val="24"/>
              </w:rPr>
              <w:t>5M</w:t>
            </w:r>
            <w:proofErr w:type="gramStart"/>
            <w:r w:rsidRPr="00690379">
              <w:rPr>
                <w:rFonts w:ascii="微软雅黑" w:eastAsia="微软雅黑" w:hAnsi="微软雅黑" w:cs="微软雅黑" w:hint="eastAsia"/>
                <w:b/>
                <w:bCs/>
                <w:color w:val="000000"/>
                <w:kern w:val="0"/>
                <w:sz w:val="24"/>
              </w:rPr>
              <w:t>公私网</w:t>
            </w:r>
            <w:proofErr w:type="gramEnd"/>
            <w:r w:rsidRPr="00690379">
              <w:rPr>
                <w:rFonts w:ascii="微软雅黑" w:eastAsia="微软雅黑" w:hAnsi="微软雅黑" w:cs="微软雅黑" w:hint="eastAsia"/>
                <w:b/>
                <w:bCs/>
                <w:color w:val="000000"/>
                <w:kern w:val="0"/>
                <w:sz w:val="24"/>
              </w:rPr>
              <w:t>穿越流量（</w:t>
            </w:r>
            <w:r>
              <w:rPr>
                <w:rFonts w:ascii="微软雅黑" w:eastAsia="微软雅黑" w:hAnsi="微软雅黑" w:cs="微软雅黑" w:hint="eastAsia"/>
                <w:b/>
                <w:bCs/>
                <w:color w:val="000000"/>
                <w:kern w:val="0"/>
                <w:sz w:val="24"/>
              </w:rPr>
              <w:t>1</w:t>
            </w:r>
            <w:r w:rsidRPr="00690379">
              <w:rPr>
                <w:rFonts w:ascii="微软雅黑" w:eastAsia="微软雅黑" w:hAnsi="微软雅黑" w:cs="微软雅黑" w:hint="eastAsia"/>
                <w:b/>
                <w:bCs/>
                <w:color w:val="000000"/>
                <w:kern w:val="0"/>
                <w:sz w:val="24"/>
              </w:rPr>
              <w:t>套）</w:t>
            </w:r>
          </w:p>
        </w:tc>
      </w:tr>
      <w:tr w:rsidR="00D76A66" w:rsidRPr="00CF0C93" w:rsidTr="00BC5999">
        <w:trPr>
          <w:trHeight w:val="457"/>
          <w:jc w:val="center"/>
        </w:trPr>
        <w:tc>
          <w:tcPr>
            <w:tcW w:w="4219" w:type="dxa"/>
            <w:gridSpan w:val="4"/>
            <w:tcBorders>
              <w:top w:val="single" w:sz="4" w:space="0" w:color="auto"/>
              <w:left w:val="single" w:sz="4" w:space="0" w:color="auto"/>
              <w:bottom w:val="single" w:sz="4" w:space="0" w:color="auto"/>
              <w:right w:val="single" w:sz="4" w:space="0" w:color="auto"/>
            </w:tcBorders>
            <w:vAlign w:val="center"/>
          </w:tcPr>
          <w:p w:rsidR="00D76A66" w:rsidRDefault="00D76A66" w:rsidP="00785CF1">
            <w:pPr>
              <w:widowControl/>
              <w:spacing w:line="240" w:lineRule="exact"/>
              <w:jc w:val="center"/>
              <w:rPr>
                <w:rFonts w:ascii="微软雅黑" w:eastAsia="微软雅黑" w:hAnsi="微软雅黑" w:cs="宋体"/>
                <w:b/>
                <w:bCs/>
                <w:color w:val="000000"/>
                <w:kern w:val="0"/>
                <w:szCs w:val="21"/>
              </w:rPr>
            </w:pPr>
            <w:r w:rsidRPr="00D76A66">
              <w:rPr>
                <w:rFonts w:ascii="微软雅黑" w:eastAsia="微软雅黑" w:hAnsi="微软雅黑" w:cs="宋体" w:hint="eastAsia"/>
                <w:color w:val="000000"/>
                <w:kern w:val="0"/>
                <w:szCs w:val="21"/>
              </w:rPr>
              <w:t>5M</w:t>
            </w:r>
            <w:proofErr w:type="gramStart"/>
            <w:r w:rsidRPr="00D76A66">
              <w:rPr>
                <w:rFonts w:ascii="微软雅黑" w:eastAsia="微软雅黑" w:hAnsi="微软雅黑" w:cs="宋体" w:hint="eastAsia"/>
                <w:color w:val="000000"/>
                <w:kern w:val="0"/>
                <w:szCs w:val="21"/>
              </w:rPr>
              <w:t>公私网</w:t>
            </w:r>
            <w:proofErr w:type="gramEnd"/>
            <w:r w:rsidRPr="00D76A66">
              <w:rPr>
                <w:rFonts w:ascii="微软雅黑" w:eastAsia="微软雅黑" w:hAnsi="微软雅黑" w:cs="宋体" w:hint="eastAsia"/>
                <w:color w:val="000000"/>
                <w:kern w:val="0"/>
                <w:szCs w:val="21"/>
              </w:rPr>
              <w:t>穿越流量</w:t>
            </w:r>
          </w:p>
        </w:tc>
        <w:tc>
          <w:tcPr>
            <w:tcW w:w="4303" w:type="dxa"/>
            <w:tcBorders>
              <w:top w:val="single" w:sz="4" w:space="0" w:color="auto"/>
              <w:left w:val="nil"/>
              <w:bottom w:val="single" w:sz="4" w:space="0" w:color="auto"/>
              <w:right w:val="single" w:sz="4" w:space="0" w:color="auto"/>
            </w:tcBorders>
            <w:vAlign w:val="center"/>
          </w:tcPr>
          <w:p w:rsidR="00D76A66" w:rsidRDefault="00D76A66" w:rsidP="00785CF1">
            <w:pPr>
              <w:widowControl/>
              <w:spacing w:line="240" w:lineRule="exac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5</w:t>
            </w:r>
            <w:r>
              <w:rPr>
                <w:rFonts w:ascii="微软雅黑" w:eastAsia="微软雅黑" w:hAnsi="微软雅黑" w:cs="宋体"/>
                <w:color w:val="000000"/>
                <w:kern w:val="0"/>
                <w:szCs w:val="21"/>
              </w:rPr>
              <w:t>M</w:t>
            </w:r>
            <w:proofErr w:type="gramStart"/>
            <w:r>
              <w:rPr>
                <w:rFonts w:ascii="微软雅黑" w:eastAsia="微软雅黑" w:hAnsi="微软雅黑" w:cs="宋体" w:hint="eastAsia"/>
                <w:color w:val="000000"/>
                <w:kern w:val="0"/>
                <w:szCs w:val="21"/>
              </w:rPr>
              <w:t>公私网</w:t>
            </w:r>
            <w:proofErr w:type="gramEnd"/>
            <w:r>
              <w:rPr>
                <w:rFonts w:ascii="微软雅黑" w:eastAsia="微软雅黑" w:hAnsi="微软雅黑" w:cs="宋体" w:hint="eastAsia"/>
                <w:color w:val="000000"/>
                <w:kern w:val="0"/>
                <w:szCs w:val="21"/>
              </w:rPr>
              <w:t>穿越流量许可</w:t>
            </w:r>
          </w:p>
        </w:tc>
      </w:tr>
    </w:tbl>
    <w:p w:rsidR="0096433F" w:rsidRDefault="00382228" w:rsidP="00EE72C2">
      <w:pPr>
        <w:tabs>
          <w:tab w:val="left" w:pos="0"/>
        </w:tabs>
        <w:spacing w:line="360" w:lineRule="auto"/>
        <w:jc w:val="left"/>
        <w:rPr>
          <w:rFonts w:ascii="仿宋_GB2312" w:eastAsia="仿宋_GB2312"/>
          <w:sz w:val="32"/>
          <w:szCs w:val="32"/>
        </w:rPr>
      </w:pPr>
      <w:r>
        <w:rPr>
          <w:rFonts w:ascii="仿宋_GB2312" w:eastAsia="仿宋_GB2312" w:hint="eastAsia"/>
          <w:sz w:val="32"/>
          <w:szCs w:val="32"/>
        </w:rPr>
        <w:t>注：</w:t>
      </w:r>
      <w:r w:rsidR="0096433F">
        <w:rPr>
          <w:rFonts w:ascii="仿宋_GB2312" w:eastAsia="仿宋_GB2312"/>
          <w:sz w:val="32"/>
          <w:szCs w:val="32"/>
        </w:rPr>
        <w:t>以上硬件设备保修三年。</w:t>
      </w:r>
    </w:p>
    <w:p w:rsidR="00EE2EFD" w:rsidRDefault="00EE2EFD" w:rsidP="00EE2EFD">
      <w:pPr>
        <w:tabs>
          <w:tab w:val="left" w:pos="0"/>
        </w:tabs>
        <w:spacing w:line="360" w:lineRule="auto"/>
        <w:jc w:val="left"/>
        <w:rPr>
          <w:rFonts w:ascii="仿宋_GB2312" w:eastAsia="仿宋_GB2312"/>
          <w:b/>
          <w:sz w:val="32"/>
          <w:szCs w:val="32"/>
        </w:rPr>
      </w:pPr>
      <w:r>
        <w:rPr>
          <w:rFonts w:ascii="仿宋_GB2312" w:eastAsia="仿宋_GB2312" w:hint="eastAsia"/>
          <w:b/>
          <w:sz w:val="32"/>
          <w:szCs w:val="32"/>
        </w:rPr>
        <w:t>3</w:t>
      </w:r>
      <w:r w:rsidRPr="00002244">
        <w:rPr>
          <w:rFonts w:ascii="仿宋_GB2312" w:eastAsia="仿宋_GB2312" w:hint="eastAsia"/>
          <w:b/>
          <w:sz w:val="32"/>
          <w:szCs w:val="32"/>
        </w:rPr>
        <w:t>、</w:t>
      </w:r>
      <w:r>
        <w:rPr>
          <w:rFonts w:ascii="仿宋_GB2312" w:eastAsia="仿宋_GB2312" w:hint="eastAsia"/>
          <w:b/>
          <w:sz w:val="32"/>
          <w:szCs w:val="32"/>
        </w:rPr>
        <w:t>实施周期</w:t>
      </w:r>
    </w:p>
    <w:p w:rsidR="00EE2EFD" w:rsidRPr="001530C0" w:rsidRDefault="00EE2EFD" w:rsidP="00EE2EFD">
      <w:pPr>
        <w:tabs>
          <w:tab w:val="left" w:pos="0"/>
        </w:tabs>
        <w:spacing w:line="360" w:lineRule="auto"/>
        <w:jc w:val="left"/>
        <w:rPr>
          <w:rFonts w:ascii="仿宋_GB2312" w:eastAsia="仿宋_GB2312"/>
          <w:sz w:val="32"/>
          <w:szCs w:val="32"/>
        </w:rPr>
      </w:pPr>
      <w:r w:rsidRPr="001530C0">
        <w:rPr>
          <w:rFonts w:ascii="仿宋_GB2312" w:eastAsia="仿宋_GB2312" w:hint="eastAsia"/>
          <w:sz w:val="32"/>
          <w:szCs w:val="32"/>
        </w:rPr>
        <w:t>合同签订后，1个月内实施完成。</w:t>
      </w:r>
    </w:p>
    <w:p w:rsidR="00EE2EFD" w:rsidRDefault="00EE2EFD" w:rsidP="00EE2EFD">
      <w:pPr>
        <w:tabs>
          <w:tab w:val="left" w:pos="0"/>
        </w:tabs>
        <w:spacing w:line="360" w:lineRule="auto"/>
        <w:jc w:val="left"/>
        <w:rPr>
          <w:rFonts w:ascii="仿宋_GB2312" w:eastAsia="仿宋_GB2312"/>
          <w:b/>
          <w:sz w:val="32"/>
          <w:szCs w:val="32"/>
        </w:rPr>
      </w:pPr>
      <w:r>
        <w:rPr>
          <w:rFonts w:ascii="仿宋_GB2312" w:eastAsia="仿宋_GB2312" w:hint="eastAsia"/>
          <w:b/>
          <w:sz w:val="32"/>
          <w:szCs w:val="32"/>
        </w:rPr>
        <w:t>4、费用说明</w:t>
      </w:r>
    </w:p>
    <w:p w:rsidR="00EE2EFD" w:rsidRDefault="00EE2EFD" w:rsidP="00EE72C2">
      <w:pPr>
        <w:tabs>
          <w:tab w:val="left" w:pos="0"/>
        </w:tabs>
        <w:spacing w:line="360" w:lineRule="auto"/>
        <w:jc w:val="left"/>
        <w:rPr>
          <w:rFonts w:ascii="仿宋_GB2312" w:eastAsia="仿宋_GB2312"/>
          <w:sz w:val="32"/>
          <w:szCs w:val="32"/>
        </w:rPr>
      </w:pPr>
      <w:r w:rsidRPr="008A4312">
        <w:rPr>
          <w:rFonts w:ascii="仿宋_GB2312" w:eastAsia="仿宋_GB2312" w:hint="eastAsia"/>
          <w:sz w:val="32"/>
          <w:szCs w:val="32"/>
        </w:rPr>
        <w:t>包含设备安装及调试费用。</w:t>
      </w:r>
    </w:p>
    <w:p w:rsidR="006F46A6" w:rsidRDefault="006F46A6" w:rsidP="00EE72C2">
      <w:pPr>
        <w:tabs>
          <w:tab w:val="left" w:pos="0"/>
        </w:tabs>
        <w:spacing w:line="360" w:lineRule="auto"/>
        <w:jc w:val="left"/>
        <w:rPr>
          <w:rFonts w:ascii="仿宋_GB2312" w:eastAsia="仿宋_GB2312"/>
          <w:sz w:val="32"/>
          <w:szCs w:val="32"/>
        </w:rPr>
      </w:pPr>
    </w:p>
    <w:p w:rsidR="006F46A6" w:rsidRDefault="006F46A6" w:rsidP="00EE72C2">
      <w:pPr>
        <w:tabs>
          <w:tab w:val="left" w:pos="0"/>
        </w:tabs>
        <w:spacing w:line="360" w:lineRule="auto"/>
        <w:jc w:val="left"/>
        <w:rPr>
          <w:rFonts w:ascii="仿宋_GB2312" w:eastAsia="仿宋_GB2312"/>
          <w:sz w:val="32"/>
          <w:szCs w:val="32"/>
        </w:rPr>
      </w:pPr>
    </w:p>
    <w:p w:rsidR="006268B4" w:rsidRDefault="006268B4" w:rsidP="00EE72C2">
      <w:pPr>
        <w:tabs>
          <w:tab w:val="left" w:pos="0"/>
        </w:tabs>
        <w:spacing w:line="360" w:lineRule="auto"/>
        <w:jc w:val="left"/>
        <w:rPr>
          <w:rFonts w:ascii="仿宋_GB2312" w:eastAsia="仿宋_GB2312"/>
          <w:sz w:val="32"/>
          <w:szCs w:val="32"/>
        </w:rPr>
      </w:pPr>
    </w:p>
    <w:p w:rsidR="006268B4" w:rsidRDefault="006268B4" w:rsidP="00EE72C2">
      <w:pPr>
        <w:tabs>
          <w:tab w:val="left" w:pos="0"/>
        </w:tabs>
        <w:spacing w:line="360" w:lineRule="auto"/>
        <w:jc w:val="left"/>
        <w:rPr>
          <w:rFonts w:ascii="仿宋_GB2312" w:eastAsia="仿宋_GB2312"/>
          <w:sz w:val="32"/>
          <w:szCs w:val="32"/>
        </w:rPr>
      </w:pPr>
    </w:p>
    <w:p w:rsidR="006268B4" w:rsidRDefault="006268B4" w:rsidP="00EE72C2">
      <w:pPr>
        <w:tabs>
          <w:tab w:val="left" w:pos="0"/>
        </w:tabs>
        <w:spacing w:line="360" w:lineRule="auto"/>
        <w:jc w:val="left"/>
        <w:rPr>
          <w:rFonts w:ascii="仿宋_GB2312" w:eastAsia="仿宋_GB2312"/>
          <w:sz w:val="32"/>
          <w:szCs w:val="32"/>
        </w:rPr>
      </w:pPr>
    </w:p>
    <w:p w:rsidR="006268B4" w:rsidRDefault="006268B4" w:rsidP="00EE72C2">
      <w:pPr>
        <w:tabs>
          <w:tab w:val="left" w:pos="0"/>
        </w:tabs>
        <w:spacing w:line="360" w:lineRule="auto"/>
        <w:jc w:val="left"/>
        <w:rPr>
          <w:rFonts w:ascii="仿宋_GB2312" w:eastAsia="仿宋_GB2312"/>
          <w:sz w:val="32"/>
          <w:szCs w:val="32"/>
        </w:rPr>
      </w:pPr>
    </w:p>
    <w:p w:rsidR="006268B4" w:rsidRDefault="006268B4" w:rsidP="00EE72C2">
      <w:pPr>
        <w:tabs>
          <w:tab w:val="left" w:pos="0"/>
        </w:tabs>
        <w:spacing w:line="360" w:lineRule="auto"/>
        <w:jc w:val="left"/>
        <w:rPr>
          <w:rFonts w:ascii="仿宋_GB2312" w:eastAsia="仿宋_GB2312"/>
          <w:sz w:val="32"/>
          <w:szCs w:val="32"/>
        </w:rPr>
      </w:pPr>
    </w:p>
    <w:p w:rsidR="006F46A6" w:rsidRPr="006F46A6" w:rsidRDefault="006F46A6" w:rsidP="006F46A6">
      <w:pPr>
        <w:tabs>
          <w:tab w:val="left" w:pos="0"/>
        </w:tabs>
        <w:spacing w:line="360" w:lineRule="auto"/>
        <w:jc w:val="left"/>
        <w:rPr>
          <w:sz w:val="28"/>
          <w:szCs w:val="28"/>
        </w:rPr>
      </w:pPr>
    </w:p>
    <w:sectPr w:rsidR="006F46A6" w:rsidRPr="006F46A6" w:rsidSect="001D0C3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102" w:rsidRDefault="00B83102" w:rsidP="00690379">
      <w:r>
        <w:separator/>
      </w:r>
    </w:p>
  </w:endnote>
  <w:endnote w:type="continuationSeparator" w:id="0">
    <w:p w:rsidR="00B83102" w:rsidRDefault="00B83102" w:rsidP="00690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869733"/>
      <w:docPartObj>
        <w:docPartGallery w:val="Page Numbers (Bottom of Page)"/>
        <w:docPartUnique/>
      </w:docPartObj>
    </w:sdtPr>
    <w:sdtContent>
      <w:p w:rsidR="006F46A6" w:rsidRDefault="001D0C30">
        <w:pPr>
          <w:pStyle w:val="a5"/>
          <w:jc w:val="right"/>
        </w:pPr>
        <w:r>
          <w:fldChar w:fldCharType="begin"/>
        </w:r>
        <w:r w:rsidR="006F46A6">
          <w:instrText>PAGE   \* MERGEFORMAT</w:instrText>
        </w:r>
        <w:r>
          <w:fldChar w:fldCharType="separate"/>
        </w:r>
        <w:r w:rsidR="00961CD1" w:rsidRPr="00961CD1">
          <w:rPr>
            <w:noProof/>
            <w:lang w:val="zh-CN"/>
          </w:rPr>
          <w:t>1</w:t>
        </w:r>
        <w:r>
          <w:fldChar w:fldCharType="end"/>
        </w:r>
      </w:p>
    </w:sdtContent>
  </w:sdt>
  <w:p w:rsidR="006F46A6" w:rsidRDefault="006F46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102" w:rsidRDefault="00B83102" w:rsidP="00690379">
      <w:r>
        <w:separator/>
      </w:r>
    </w:p>
  </w:footnote>
  <w:footnote w:type="continuationSeparator" w:id="0">
    <w:p w:rsidR="00B83102" w:rsidRDefault="00B83102" w:rsidP="00690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3601043"/>
      <w:docPartObj>
        <w:docPartGallery w:val="Page Numbers (Top of Page)"/>
        <w:docPartUnique/>
      </w:docPartObj>
    </w:sdtPr>
    <w:sdtContent>
      <w:p w:rsidR="006F46A6" w:rsidRDefault="001D0C30">
        <w:pPr>
          <w:pStyle w:val="a4"/>
          <w:jc w:val="right"/>
        </w:pPr>
        <w:r>
          <w:fldChar w:fldCharType="begin"/>
        </w:r>
        <w:r w:rsidR="006F46A6">
          <w:instrText>PAGE   \* MERGEFORMAT</w:instrText>
        </w:r>
        <w:r>
          <w:fldChar w:fldCharType="separate"/>
        </w:r>
        <w:r w:rsidR="00961CD1" w:rsidRPr="00961CD1">
          <w:rPr>
            <w:noProof/>
            <w:lang w:val="zh-CN"/>
          </w:rPr>
          <w:t>1</w:t>
        </w:r>
        <w:r>
          <w:fldChar w:fldCharType="end"/>
        </w:r>
      </w:p>
    </w:sdtContent>
  </w:sdt>
  <w:p w:rsidR="006F46A6" w:rsidRDefault="006F46A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433F"/>
    <w:rsid w:val="000728F0"/>
    <w:rsid w:val="00092F60"/>
    <w:rsid w:val="001D0C30"/>
    <w:rsid w:val="002F1368"/>
    <w:rsid w:val="00382228"/>
    <w:rsid w:val="004D1C3E"/>
    <w:rsid w:val="00556ED3"/>
    <w:rsid w:val="005E06A0"/>
    <w:rsid w:val="006268B4"/>
    <w:rsid w:val="006450C0"/>
    <w:rsid w:val="00690379"/>
    <w:rsid w:val="006F46A6"/>
    <w:rsid w:val="00785CF1"/>
    <w:rsid w:val="007B0817"/>
    <w:rsid w:val="00894A9C"/>
    <w:rsid w:val="00961CD1"/>
    <w:rsid w:val="0096433F"/>
    <w:rsid w:val="009E6671"/>
    <w:rsid w:val="00A07E97"/>
    <w:rsid w:val="00A16E45"/>
    <w:rsid w:val="00B83102"/>
    <w:rsid w:val="00BC5999"/>
    <w:rsid w:val="00C125BF"/>
    <w:rsid w:val="00CE122A"/>
    <w:rsid w:val="00D37F38"/>
    <w:rsid w:val="00D621C5"/>
    <w:rsid w:val="00D76A66"/>
    <w:rsid w:val="00E849E3"/>
    <w:rsid w:val="00EE2EFD"/>
    <w:rsid w:val="00EE72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33F"/>
    <w:pPr>
      <w:widowControl w:val="0"/>
      <w:jc w:val="both"/>
    </w:pPr>
    <w:rPr>
      <w:kern w:val="2"/>
      <w:sz w:val="21"/>
      <w:szCs w:val="24"/>
    </w:rPr>
  </w:style>
  <w:style w:type="paragraph" w:styleId="2">
    <w:name w:val="heading 2"/>
    <w:basedOn w:val="a"/>
    <w:next w:val="a"/>
    <w:link w:val="2Char"/>
    <w:uiPriority w:val="9"/>
    <w:unhideWhenUsed/>
    <w:qFormat/>
    <w:locked/>
    <w:rsid w:val="00EE72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64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EE72C2"/>
    <w:rPr>
      <w:rFonts w:asciiTheme="majorHAnsi" w:eastAsiaTheme="majorEastAsia" w:hAnsiTheme="majorHAnsi" w:cstheme="majorBidi"/>
      <w:b/>
      <w:bCs/>
      <w:kern w:val="2"/>
      <w:sz w:val="32"/>
      <w:szCs w:val="32"/>
    </w:rPr>
  </w:style>
  <w:style w:type="paragraph" w:styleId="a4">
    <w:name w:val="header"/>
    <w:basedOn w:val="a"/>
    <w:link w:val="Char"/>
    <w:uiPriority w:val="99"/>
    <w:unhideWhenUsed/>
    <w:rsid w:val="00690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0379"/>
    <w:rPr>
      <w:kern w:val="2"/>
      <w:sz w:val="18"/>
      <w:szCs w:val="18"/>
    </w:rPr>
  </w:style>
  <w:style w:type="paragraph" w:styleId="a5">
    <w:name w:val="footer"/>
    <w:basedOn w:val="a"/>
    <w:link w:val="Char0"/>
    <w:uiPriority w:val="99"/>
    <w:unhideWhenUsed/>
    <w:rsid w:val="00690379"/>
    <w:pPr>
      <w:tabs>
        <w:tab w:val="center" w:pos="4153"/>
        <w:tab w:val="right" w:pos="8306"/>
      </w:tabs>
      <w:snapToGrid w:val="0"/>
      <w:jc w:val="left"/>
    </w:pPr>
    <w:rPr>
      <w:sz w:val="18"/>
      <w:szCs w:val="18"/>
    </w:rPr>
  </w:style>
  <w:style w:type="character" w:customStyle="1" w:styleId="Char0">
    <w:name w:val="页脚 Char"/>
    <w:basedOn w:val="a0"/>
    <w:link w:val="a5"/>
    <w:uiPriority w:val="99"/>
    <w:rsid w:val="0069037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33F"/>
    <w:pPr>
      <w:widowControl w:val="0"/>
      <w:jc w:val="both"/>
    </w:pPr>
    <w:rPr>
      <w:kern w:val="2"/>
      <w:sz w:val="21"/>
      <w:szCs w:val="24"/>
    </w:rPr>
  </w:style>
  <w:style w:type="paragraph" w:styleId="2">
    <w:name w:val="heading 2"/>
    <w:basedOn w:val="a"/>
    <w:next w:val="a"/>
    <w:link w:val="2Char"/>
    <w:uiPriority w:val="9"/>
    <w:unhideWhenUsed/>
    <w:qFormat/>
    <w:locked/>
    <w:rsid w:val="00EE72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9643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EE72C2"/>
    <w:rPr>
      <w:rFonts w:asciiTheme="majorHAnsi" w:eastAsiaTheme="majorEastAsia" w:hAnsiTheme="majorHAnsi" w:cstheme="majorBidi"/>
      <w:b/>
      <w:bCs/>
      <w:kern w:val="2"/>
      <w:sz w:val="32"/>
      <w:szCs w:val="32"/>
    </w:rPr>
  </w:style>
  <w:style w:type="paragraph" w:styleId="a4">
    <w:name w:val="header"/>
    <w:basedOn w:val="a"/>
    <w:link w:val="Char"/>
    <w:uiPriority w:val="99"/>
    <w:unhideWhenUsed/>
    <w:rsid w:val="006903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0379"/>
    <w:rPr>
      <w:kern w:val="2"/>
      <w:sz w:val="18"/>
      <w:szCs w:val="18"/>
    </w:rPr>
  </w:style>
  <w:style w:type="paragraph" w:styleId="a5">
    <w:name w:val="footer"/>
    <w:basedOn w:val="a"/>
    <w:link w:val="Char0"/>
    <w:uiPriority w:val="99"/>
    <w:unhideWhenUsed/>
    <w:rsid w:val="00690379"/>
    <w:pPr>
      <w:tabs>
        <w:tab w:val="center" w:pos="4153"/>
        <w:tab w:val="right" w:pos="8306"/>
      </w:tabs>
      <w:snapToGrid w:val="0"/>
      <w:jc w:val="left"/>
    </w:pPr>
    <w:rPr>
      <w:sz w:val="18"/>
      <w:szCs w:val="18"/>
    </w:rPr>
  </w:style>
  <w:style w:type="character" w:customStyle="1" w:styleId="Char0">
    <w:name w:val="页脚 Char"/>
    <w:basedOn w:val="a0"/>
    <w:link w:val="a5"/>
    <w:uiPriority w:val="99"/>
    <w:rsid w:val="0069037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33AF1-6CF2-4D5C-83D9-F2B95D7F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345</Words>
  <Characters>1972</Characters>
  <Application>Microsoft Office Word</Application>
  <DocSecurity>0</DocSecurity>
  <Lines>16</Lines>
  <Paragraphs>4</Paragraphs>
  <ScaleCrop>false</ScaleCrop>
  <Company>Microsoft</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来宾账号</cp:lastModifiedBy>
  <cp:revision>12</cp:revision>
  <dcterms:created xsi:type="dcterms:W3CDTF">2020-09-11T07:41:00Z</dcterms:created>
  <dcterms:modified xsi:type="dcterms:W3CDTF">2020-09-17T07:31:00Z</dcterms:modified>
</cp:coreProperties>
</file>