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CE" w:rsidRPr="000806D7" w:rsidRDefault="00635934">
      <w:pPr>
        <w:ind w:left="900" w:hanging="900"/>
        <w:jc w:val="center"/>
        <w:rPr>
          <w:rFonts w:ascii="微软雅黑" w:eastAsia="微软雅黑" w:hAnsi="微软雅黑"/>
          <w:sz w:val="36"/>
          <w:szCs w:val="36"/>
        </w:rPr>
      </w:pPr>
      <w:r w:rsidRPr="000806D7">
        <w:rPr>
          <w:rFonts w:ascii="微软雅黑" w:eastAsia="微软雅黑" w:hAnsi="微软雅黑" w:hint="eastAsia"/>
          <w:sz w:val="36"/>
          <w:szCs w:val="36"/>
        </w:rPr>
        <w:t>医院招标产品功能参数</w:t>
      </w:r>
    </w:p>
    <w:p w:rsidR="00936ECE" w:rsidRPr="000806D7" w:rsidRDefault="00635934">
      <w:pPr>
        <w:pStyle w:val="1"/>
        <w:numPr>
          <w:ilvl w:val="0"/>
          <w:numId w:val="1"/>
        </w:numPr>
        <w:spacing w:line="400" w:lineRule="exact"/>
        <w:rPr>
          <w:rFonts w:ascii="微软雅黑" w:eastAsia="微软雅黑" w:hAnsi="微软雅黑"/>
          <w:sz w:val="28"/>
          <w:szCs w:val="28"/>
        </w:rPr>
      </w:pPr>
      <w:r w:rsidRPr="000806D7">
        <w:rPr>
          <w:rFonts w:ascii="微软雅黑" w:eastAsia="微软雅黑" w:hAnsi="微软雅黑" w:hint="eastAsia"/>
          <w:sz w:val="28"/>
          <w:szCs w:val="28"/>
        </w:rPr>
        <w:t>门</w:t>
      </w:r>
      <w:r w:rsidRPr="000806D7">
        <w:rPr>
          <w:rFonts w:ascii="微软雅黑" w:eastAsia="微软雅黑" w:hAnsi="微软雅黑"/>
          <w:sz w:val="28"/>
          <w:szCs w:val="28"/>
        </w:rPr>
        <w:t>急诊功能</w:t>
      </w:r>
    </w:p>
    <w:p w:rsidR="00936ECE" w:rsidRPr="000806D7" w:rsidRDefault="00635934">
      <w:pPr>
        <w:pStyle w:val="2"/>
        <w:rPr>
          <w:rFonts w:ascii="微软雅黑" w:eastAsia="微软雅黑" w:hAnsi="微软雅黑"/>
          <w:sz w:val="28"/>
          <w:szCs w:val="28"/>
        </w:rPr>
      </w:pPr>
      <w:r w:rsidRPr="000806D7">
        <w:rPr>
          <w:rFonts w:ascii="微软雅黑" w:eastAsia="微软雅黑" w:hAnsi="微软雅黑" w:hint="eastAsia"/>
          <w:sz w:val="28"/>
          <w:szCs w:val="28"/>
        </w:rPr>
        <w:t>1.门急诊处方前置审核</w:t>
      </w:r>
    </w:p>
    <w:p w:rsidR="00936ECE" w:rsidRPr="000806D7" w:rsidRDefault="00635934">
      <w:pPr>
        <w:widowControl/>
        <w:shd w:val="clear" w:color="auto" w:fill="FFFFFF"/>
        <w:spacing w:line="400" w:lineRule="exact"/>
        <w:jc w:val="left"/>
        <w:rPr>
          <w:rFonts w:ascii="微软雅黑" w:eastAsia="微软雅黑" w:hAnsi="微软雅黑" w:cs="宋体"/>
          <w:szCs w:val="21"/>
        </w:rPr>
      </w:pPr>
      <w:r w:rsidRPr="000806D7">
        <w:rPr>
          <w:rFonts w:ascii="微软雅黑" w:eastAsia="微软雅黑" w:hAnsi="微软雅黑" w:cs="宋体" w:hint="eastAsia"/>
          <w:szCs w:val="21"/>
        </w:rPr>
        <w:t>医生开具处方后，如系统审核不合理，则需由药师审核是否通过，如审核通过，则医生可继续开具处方或进行签章，如药师审核不通过，医生可根据药师建议修改处方重新提交。主要功能包括：</w:t>
      </w:r>
    </w:p>
    <w:tbl>
      <w:tblPr>
        <w:tblW w:w="8524" w:type="dxa"/>
        <w:tblInd w:w="5" w:type="dxa"/>
        <w:tblLayout w:type="fixed"/>
        <w:tblLook w:val="04A0"/>
      </w:tblPr>
      <w:tblGrid>
        <w:gridCol w:w="2403"/>
        <w:gridCol w:w="6121"/>
      </w:tblGrid>
      <w:tr w:rsidR="00936ECE" w:rsidRPr="000806D7">
        <w:trPr>
          <w:cantSplit/>
          <w:trHeight w:val="631"/>
          <w:tblHeader/>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功能名称</w:t>
            </w:r>
          </w:p>
        </w:tc>
        <w:tc>
          <w:tcPr>
            <w:tcW w:w="6121"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描述</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处方实时审核</w:t>
            </w:r>
          </w:p>
        </w:tc>
        <w:tc>
          <w:tcPr>
            <w:tcW w:w="6121" w:type="dxa"/>
            <w:tcBorders>
              <w:top w:val="single" w:sz="4" w:space="0" w:color="auto"/>
              <w:left w:val="nil"/>
              <w:bottom w:val="single" w:sz="4" w:space="0" w:color="auto"/>
              <w:right w:val="single" w:sz="4" w:space="0" w:color="auto"/>
            </w:tcBorders>
            <w:vAlign w:val="center"/>
          </w:tcPr>
          <w:p w:rsidR="00936ECE" w:rsidRPr="000806D7" w:rsidRDefault="00635934" w:rsidP="00232CB1">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系统支持按医院配置规则对医生开具的处方进行实时审核，并对处方中存在不合理的内容进行警示。</w:t>
            </w:r>
            <w:r w:rsidR="00232CB1" w:rsidRPr="000806D7">
              <w:rPr>
                <w:rFonts w:ascii="微软雅黑" w:eastAsia="微软雅黑" w:hAnsi="微软雅黑" w:cs="宋体" w:hint="eastAsia"/>
                <w:szCs w:val="21"/>
              </w:rPr>
              <w:t>药师可根据系统自动点评进行二次人工点评</w:t>
            </w:r>
            <w:r w:rsidR="00FB1A06" w:rsidRPr="000806D7">
              <w:rPr>
                <w:rFonts w:ascii="微软雅黑" w:eastAsia="微软雅黑" w:hAnsi="微软雅黑" w:cs="宋体" w:hint="eastAsia"/>
                <w:szCs w:val="21"/>
              </w:rPr>
              <w:t>.</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审核</w:t>
            </w:r>
            <w:r w:rsidRPr="000806D7">
              <w:rPr>
                <w:rFonts w:ascii="微软雅黑" w:eastAsia="微软雅黑" w:hAnsi="微软雅黑" w:cs="宋体"/>
                <w:szCs w:val="21"/>
              </w:rPr>
              <w:t>结果</w:t>
            </w:r>
            <w:r w:rsidRPr="000806D7">
              <w:rPr>
                <w:rFonts w:ascii="微软雅黑" w:eastAsia="微软雅黑" w:hAnsi="微软雅黑" w:cs="宋体" w:hint="eastAsia"/>
                <w:szCs w:val="21"/>
              </w:rPr>
              <w:t>分</w:t>
            </w:r>
            <w:r w:rsidRPr="000806D7">
              <w:rPr>
                <w:rFonts w:ascii="微软雅黑" w:eastAsia="微软雅黑" w:hAnsi="微软雅黑" w:cs="宋体"/>
                <w:szCs w:val="21"/>
              </w:rPr>
              <w:t>级</w:t>
            </w:r>
          </w:p>
        </w:tc>
        <w:tc>
          <w:tcPr>
            <w:tcW w:w="6121"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系统审核</w:t>
            </w:r>
            <w:r w:rsidRPr="000806D7">
              <w:rPr>
                <w:rFonts w:ascii="微软雅黑" w:eastAsia="微软雅黑" w:hAnsi="微软雅黑" w:cs="宋体"/>
                <w:szCs w:val="21"/>
              </w:rPr>
              <w:t>结果</w:t>
            </w:r>
            <w:r w:rsidRPr="000806D7">
              <w:rPr>
                <w:rFonts w:ascii="微软雅黑" w:eastAsia="微软雅黑" w:hAnsi="微软雅黑" w:cs="宋体" w:hint="eastAsia"/>
                <w:szCs w:val="21"/>
              </w:rPr>
              <w:t>分</w:t>
            </w:r>
            <w:r w:rsidRPr="000806D7">
              <w:rPr>
                <w:rFonts w:ascii="微软雅黑" w:eastAsia="微软雅黑" w:hAnsi="微软雅黑" w:cs="宋体"/>
                <w:szCs w:val="21"/>
              </w:rPr>
              <w:t>为</w:t>
            </w:r>
            <w:r w:rsidRPr="000806D7">
              <w:rPr>
                <w:rFonts w:ascii="微软雅黑" w:eastAsia="微软雅黑" w:hAnsi="微软雅黑" w:cs="宋体" w:hint="eastAsia"/>
                <w:szCs w:val="21"/>
              </w:rPr>
              <w:t>适宜、</w:t>
            </w:r>
            <w:r w:rsidRPr="000806D7">
              <w:rPr>
                <w:rFonts w:ascii="微软雅黑" w:eastAsia="微软雅黑" w:hAnsi="微软雅黑" w:cs="宋体"/>
                <w:szCs w:val="21"/>
              </w:rPr>
              <w:t>不适宜、强制不适宜</w:t>
            </w:r>
            <w:r w:rsidRPr="000806D7">
              <w:rPr>
                <w:rFonts w:ascii="微软雅黑" w:eastAsia="微软雅黑" w:hAnsi="微软雅黑" w:cs="宋体" w:hint="eastAsia"/>
                <w:szCs w:val="21"/>
              </w:rPr>
              <w:t>、</w:t>
            </w:r>
            <w:r w:rsidRPr="000806D7">
              <w:rPr>
                <w:rFonts w:ascii="微软雅黑" w:eastAsia="微软雅黑" w:hAnsi="微软雅黑" w:cs="宋体"/>
                <w:szCs w:val="21"/>
              </w:rPr>
              <w:t>待确认，适宜</w:t>
            </w:r>
            <w:r w:rsidRPr="000806D7">
              <w:rPr>
                <w:rFonts w:ascii="微软雅黑" w:eastAsia="微软雅黑" w:hAnsi="微软雅黑" w:cs="宋体" w:hint="eastAsia"/>
                <w:szCs w:val="21"/>
              </w:rPr>
              <w:t>医生直接</w:t>
            </w:r>
            <w:r w:rsidRPr="000806D7">
              <w:rPr>
                <w:rFonts w:ascii="微软雅黑" w:eastAsia="微软雅黑" w:hAnsi="微软雅黑" w:cs="宋体"/>
                <w:szCs w:val="21"/>
              </w:rPr>
              <w:t>开出处方，不适宜</w:t>
            </w:r>
            <w:r w:rsidRPr="000806D7">
              <w:rPr>
                <w:rFonts w:ascii="微软雅黑" w:eastAsia="微软雅黑" w:hAnsi="微软雅黑" w:cs="宋体" w:hint="eastAsia"/>
                <w:szCs w:val="21"/>
              </w:rPr>
              <w:t>发</w:t>
            </w:r>
            <w:r w:rsidRPr="000806D7">
              <w:rPr>
                <w:rFonts w:ascii="微软雅黑" w:eastAsia="微软雅黑" w:hAnsi="微软雅黑" w:cs="宋体"/>
                <w:szCs w:val="21"/>
              </w:rPr>
              <w:t>送给药师审核</w:t>
            </w:r>
            <w:r w:rsidRPr="000806D7">
              <w:rPr>
                <w:rFonts w:ascii="微软雅黑" w:eastAsia="微软雅黑" w:hAnsi="微软雅黑" w:cs="宋体" w:hint="eastAsia"/>
                <w:szCs w:val="21"/>
              </w:rPr>
              <w:t>，</w:t>
            </w:r>
            <w:r w:rsidRPr="000806D7">
              <w:rPr>
                <w:rFonts w:ascii="微软雅黑" w:eastAsia="微软雅黑" w:hAnsi="微软雅黑" w:cs="宋体"/>
                <w:szCs w:val="21"/>
              </w:rPr>
              <w:t>强制不适宜</w:t>
            </w:r>
            <w:r w:rsidRPr="000806D7">
              <w:rPr>
                <w:rFonts w:ascii="微软雅黑" w:eastAsia="微软雅黑" w:hAnsi="微软雅黑" w:cs="宋体" w:hint="eastAsia"/>
                <w:szCs w:val="21"/>
              </w:rPr>
              <w:t>医生需要</w:t>
            </w:r>
            <w:r w:rsidRPr="000806D7">
              <w:rPr>
                <w:rFonts w:ascii="微软雅黑" w:eastAsia="微软雅黑" w:hAnsi="微软雅黑" w:cs="宋体"/>
                <w:szCs w:val="21"/>
              </w:rPr>
              <w:t>修改处方，待确认</w:t>
            </w:r>
            <w:r w:rsidRPr="000806D7">
              <w:rPr>
                <w:rFonts w:ascii="微软雅黑" w:eastAsia="微软雅黑" w:hAnsi="微软雅黑" w:cs="宋体" w:hint="eastAsia"/>
                <w:szCs w:val="21"/>
              </w:rPr>
              <w:t>当</w:t>
            </w:r>
            <w:r w:rsidRPr="000806D7">
              <w:rPr>
                <w:rFonts w:ascii="微软雅黑" w:eastAsia="微软雅黑" w:hAnsi="微软雅黑" w:cs="宋体"/>
                <w:szCs w:val="21"/>
              </w:rPr>
              <w:t>处方中存在</w:t>
            </w:r>
            <w:r w:rsidRPr="000806D7">
              <w:rPr>
                <w:rFonts w:ascii="微软雅黑" w:eastAsia="微软雅黑" w:hAnsi="微软雅黑" w:cs="宋体" w:hint="eastAsia"/>
                <w:szCs w:val="21"/>
              </w:rPr>
              <w:t>无法</w:t>
            </w:r>
            <w:r w:rsidRPr="000806D7">
              <w:rPr>
                <w:rFonts w:ascii="微软雅黑" w:eastAsia="微软雅黑" w:hAnsi="微软雅黑" w:cs="宋体"/>
                <w:szCs w:val="21"/>
              </w:rPr>
              <w:t>识别的药品</w:t>
            </w:r>
            <w:r w:rsidRPr="000806D7">
              <w:rPr>
                <w:rFonts w:ascii="微软雅黑" w:eastAsia="微软雅黑" w:hAnsi="微软雅黑" w:cs="宋体" w:hint="eastAsia"/>
                <w:szCs w:val="21"/>
              </w:rPr>
              <w:t>、</w:t>
            </w:r>
            <w:r w:rsidRPr="000806D7">
              <w:rPr>
                <w:rFonts w:ascii="微软雅黑" w:eastAsia="微软雅黑" w:hAnsi="微软雅黑" w:cs="宋体"/>
                <w:szCs w:val="21"/>
              </w:rPr>
              <w:t>诊断等审核相关数据项时，会审核待确认，待确认需要</w:t>
            </w:r>
            <w:r w:rsidRPr="000806D7">
              <w:rPr>
                <w:rFonts w:ascii="微软雅黑" w:eastAsia="微软雅黑" w:hAnsi="微软雅黑" w:cs="宋体" w:hint="eastAsia"/>
                <w:szCs w:val="21"/>
              </w:rPr>
              <w:t>发</w:t>
            </w:r>
            <w:r w:rsidRPr="000806D7">
              <w:rPr>
                <w:rFonts w:ascii="微软雅黑" w:eastAsia="微软雅黑" w:hAnsi="微软雅黑" w:cs="宋体"/>
                <w:szCs w:val="21"/>
              </w:rPr>
              <w:t>送给药师审核</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*不合理处方发送</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针对系统审核不合理处方，HIS可根据合理用药系统返回结果不允许医生保存或打印处方。如医生需要开出，可填写备注原因发送给药师审核。</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*药师审方</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审方药师可点击在岗或者离岗。如审方药师上线，可实时接收到医生开出的不合理处方，判断其合理性，并将结果反馈给医生，</w:t>
            </w:r>
            <w:r w:rsidRPr="000806D7">
              <w:rPr>
                <w:rFonts w:ascii="微软雅黑" w:eastAsia="微软雅黑" w:hAnsi="微软雅黑" w:cs="宋体"/>
                <w:szCs w:val="21"/>
              </w:rPr>
              <w:t>药师审核结果可分为通过</w:t>
            </w:r>
            <w:r w:rsidRPr="000806D7">
              <w:rPr>
                <w:rFonts w:ascii="微软雅黑" w:eastAsia="微软雅黑" w:hAnsi="微软雅黑" w:cs="宋体" w:hint="eastAsia"/>
                <w:szCs w:val="21"/>
              </w:rPr>
              <w:t>、</w:t>
            </w:r>
            <w:r w:rsidRPr="000806D7">
              <w:rPr>
                <w:rFonts w:ascii="微软雅黑" w:eastAsia="微软雅黑" w:hAnsi="微软雅黑" w:cs="宋体"/>
                <w:szCs w:val="21"/>
              </w:rPr>
              <w:t>不通过</w:t>
            </w:r>
            <w:r w:rsidRPr="000806D7">
              <w:rPr>
                <w:rFonts w:ascii="微软雅黑" w:eastAsia="微软雅黑" w:hAnsi="微软雅黑" w:cs="宋体" w:hint="eastAsia"/>
                <w:szCs w:val="21"/>
              </w:rPr>
              <w:t>、</w:t>
            </w:r>
            <w:r w:rsidRPr="000806D7">
              <w:rPr>
                <w:rFonts w:ascii="微软雅黑" w:eastAsia="微软雅黑" w:hAnsi="微软雅黑" w:cs="宋体"/>
                <w:szCs w:val="21"/>
              </w:rPr>
              <w:t>拒绝</w:t>
            </w:r>
            <w:r w:rsidRPr="000806D7">
              <w:rPr>
                <w:rFonts w:ascii="微软雅黑" w:eastAsia="微软雅黑" w:hAnsi="微软雅黑" w:cs="宋体" w:hint="eastAsia"/>
                <w:szCs w:val="21"/>
              </w:rPr>
              <w:t>，</w:t>
            </w:r>
            <w:r w:rsidRPr="000806D7">
              <w:rPr>
                <w:rFonts w:ascii="微软雅黑" w:eastAsia="微软雅黑" w:hAnsi="微软雅黑" w:cs="宋体"/>
                <w:szCs w:val="21"/>
              </w:rPr>
              <w:t>如果药师拒绝处方，医生</w:t>
            </w:r>
            <w:r w:rsidRPr="000806D7">
              <w:rPr>
                <w:rFonts w:ascii="微软雅黑" w:eastAsia="微软雅黑" w:hAnsi="微软雅黑" w:cs="宋体" w:hint="eastAsia"/>
                <w:szCs w:val="21"/>
              </w:rPr>
              <w:t>需要</w:t>
            </w:r>
            <w:r w:rsidRPr="000806D7">
              <w:rPr>
                <w:rFonts w:ascii="微软雅黑" w:eastAsia="微软雅黑" w:hAnsi="微软雅黑" w:cs="宋体"/>
                <w:szCs w:val="21"/>
              </w:rPr>
              <w:t>修改处方重新提交</w:t>
            </w:r>
            <w:r w:rsidRPr="000806D7">
              <w:rPr>
                <w:rFonts w:ascii="微软雅黑" w:eastAsia="微软雅黑" w:hAnsi="微软雅黑" w:cs="宋体" w:hint="eastAsia"/>
                <w:szCs w:val="21"/>
              </w:rPr>
              <w:t>。</w:t>
            </w:r>
          </w:p>
        </w:tc>
      </w:tr>
      <w:tr w:rsidR="00A77492"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A77492" w:rsidRPr="000806D7" w:rsidRDefault="00A77492">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审方方案设定</w:t>
            </w:r>
          </w:p>
        </w:tc>
        <w:tc>
          <w:tcPr>
            <w:tcW w:w="6121" w:type="dxa"/>
            <w:tcBorders>
              <w:top w:val="single" w:sz="4" w:space="0" w:color="auto"/>
              <w:left w:val="nil"/>
              <w:bottom w:val="single" w:sz="4" w:space="0" w:color="auto"/>
              <w:right w:val="single" w:sz="4" w:space="0" w:color="auto"/>
            </w:tcBorders>
          </w:tcPr>
          <w:p w:rsidR="00A77492" w:rsidRPr="000806D7" w:rsidRDefault="00A77492">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方案设定权限者可根据自身特点，制定个性化的审方方案，系统将根据设定的方案对处方进行审核。</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*药师离线</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如药师处于离线状态，则此时系统判断不合理处方也可保存或者打印，系统会自动记录所有操作痕迹。</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跨科室审方</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系统支持对患者当日就诊不同科室的处方进行合并审核。并将审核结果返回给医生。</w:t>
            </w:r>
          </w:p>
        </w:tc>
      </w:tr>
      <w:tr w:rsidR="00936ECE" w:rsidRPr="000806D7">
        <w:trPr>
          <w:cantSplit/>
          <w:trHeight w:val="63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医生反馈</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医生接受到药师审核结果后，针对审核合理处方可直接打印，针对审核不合理处方，可选择接受药师意见修改处方或不接受强制开出。如强制开出需填写原因。</w:t>
            </w:r>
          </w:p>
        </w:tc>
      </w:tr>
      <w:tr w:rsidR="00936ECE" w:rsidRPr="000806D7">
        <w:trPr>
          <w:cantSplit/>
          <w:trHeight w:val="63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lastRenderedPageBreak/>
              <w:t>医生常用问题备注</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医生可以使用系统配置的常用问题备注，进行快速的备注选择，可根据不同的审核项目，进行不同的备注。</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线上沟通</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医生和药师可通过系统进行线上沟通，快捷反馈各自处理意见。相关处理意见可做成系统配置项供药师和医生快速选择。</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发</w:t>
            </w:r>
            <w:r w:rsidRPr="000806D7">
              <w:rPr>
                <w:rFonts w:ascii="微软雅黑" w:eastAsia="微软雅黑" w:hAnsi="微软雅黑" w:cs="宋体"/>
                <w:szCs w:val="21"/>
              </w:rPr>
              <w:t>药药师查看</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发</w:t>
            </w:r>
            <w:r w:rsidRPr="000806D7">
              <w:rPr>
                <w:rFonts w:ascii="微软雅黑" w:eastAsia="微软雅黑" w:hAnsi="微软雅黑" w:cs="宋体"/>
                <w:szCs w:val="21"/>
              </w:rPr>
              <w:t>药</w:t>
            </w:r>
            <w:r w:rsidRPr="000806D7">
              <w:rPr>
                <w:rFonts w:ascii="微软雅黑" w:eastAsia="微软雅黑" w:hAnsi="微软雅黑" w:cs="宋体" w:hint="eastAsia"/>
                <w:szCs w:val="21"/>
              </w:rPr>
              <w:t>药</w:t>
            </w:r>
            <w:r w:rsidRPr="000806D7">
              <w:rPr>
                <w:rFonts w:ascii="微软雅黑" w:eastAsia="微软雅黑" w:hAnsi="微软雅黑" w:cs="宋体"/>
                <w:szCs w:val="21"/>
              </w:rPr>
              <w:t>师可以查看医生</w:t>
            </w:r>
            <w:r w:rsidRPr="000806D7">
              <w:rPr>
                <w:rFonts w:ascii="微软雅黑" w:eastAsia="微软雅黑" w:hAnsi="微软雅黑" w:cs="宋体" w:hint="eastAsia"/>
                <w:szCs w:val="21"/>
              </w:rPr>
              <w:t>与</w:t>
            </w:r>
            <w:r w:rsidRPr="000806D7">
              <w:rPr>
                <w:rFonts w:ascii="微软雅黑" w:eastAsia="微软雅黑" w:hAnsi="微软雅黑" w:cs="宋体"/>
                <w:szCs w:val="21"/>
              </w:rPr>
              <w:t>审核药师的处理结果与备注信息</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药师常用回复备注</w:t>
            </w:r>
          </w:p>
        </w:tc>
        <w:tc>
          <w:tcPr>
            <w:tcW w:w="6121" w:type="dxa"/>
            <w:tcBorders>
              <w:top w:val="single" w:sz="4" w:space="0" w:color="auto"/>
              <w:left w:val="nil"/>
              <w:bottom w:val="single" w:sz="4" w:space="0" w:color="auto"/>
              <w:right w:val="single" w:sz="4" w:space="0" w:color="auto"/>
            </w:tcBorders>
          </w:tcPr>
          <w:p w:rsidR="00936ECE" w:rsidRPr="000806D7" w:rsidRDefault="00232CB1" w:rsidP="00232CB1">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w:t>
            </w:r>
            <w:r w:rsidR="00635934" w:rsidRPr="000806D7">
              <w:rPr>
                <w:rFonts w:ascii="微软雅黑" w:eastAsia="微软雅黑" w:hAnsi="微软雅黑" w:cs="宋体" w:hint="eastAsia"/>
                <w:szCs w:val="21"/>
              </w:rPr>
              <w:t>可以使用系统配置的常用回复备注，进行快速的备注选择，可根据不同的审核项目，进行不同的备注选择。</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规则</w:t>
            </w:r>
            <w:r w:rsidRPr="000806D7">
              <w:rPr>
                <w:rFonts w:ascii="微软雅黑" w:eastAsia="微软雅黑" w:hAnsi="微软雅黑" w:cs="宋体"/>
                <w:szCs w:val="21"/>
              </w:rPr>
              <w:t>申报</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w:t>
            </w:r>
            <w:r w:rsidRPr="000806D7">
              <w:rPr>
                <w:rFonts w:ascii="微软雅黑" w:eastAsia="微软雅黑" w:hAnsi="微软雅黑" w:cs="宋体"/>
                <w:szCs w:val="21"/>
              </w:rPr>
              <w:t>师在审核过程中，如果发现系统审核</w:t>
            </w:r>
            <w:r w:rsidRPr="000806D7">
              <w:rPr>
                <w:rFonts w:ascii="微软雅黑" w:eastAsia="微软雅黑" w:hAnsi="微软雅黑" w:cs="宋体" w:hint="eastAsia"/>
                <w:szCs w:val="21"/>
              </w:rPr>
              <w:t>存</w:t>
            </w:r>
            <w:r w:rsidRPr="000806D7">
              <w:rPr>
                <w:rFonts w:ascii="微软雅黑" w:eastAsia="微软雅黑" w:hAnsi="微软雅黑" w:cs="宋体"/>
                <w:szCs w:val="21"/>
              </w:rPr>
              <w:t>在假阳性假阴性问题，可以通过申报</w:t>
            </w:r>
            <w:r w:rsidRPr="000806D7">
              <w:rPr>
                <w:rFonts w:ascii="微软雅黑" w:eastAsia="微软雅黑" w:hAnsi="微软雅黑" w:cs="宋体" w:hint="eastAsia"/>
                <w:szCs w:val="21"/>
              </w:rPr>
              <w:t>报</w:t>
            </w:r>
            <w:r w:rsidRPr="000806D7">
              <w:rPr>
                <w:rFonts w:ascii="微软雅黑" w:eastAsia="微软雅黑" w:hAnsi="微软雅黑" w:cs="宋体"/>
                <w:szCs w:val="21"/>
              </w:rPr>
              <w:t>给</w:t>
            </w:r>
            <w:r w:rsidRPr="000806D7">
              <w:rPr>
                <w:rFonts w:ascii="微软雅黑" w:eastAsia="微软雅黑" w:hAnsi="微软雅黑" w:cs="宋体" w:hint="eastAsia"/>
                <w:szCs w:val="21"/>
              </w:rPr>
              <w:t>规则</w:t>
            </w:r>
            <w:r w:rsidRPr="000806D7">
              <w:rPr>
                <w:rFonts w:ascii="微软雅黑" w:eastAsia="微软雅黑" w:hAnsi="微软雅黑" w:cs="宋体"/>
                <w:szCs w:val="21"/>
              </w:rPr>
              <w:t>维护的药师，再由规则维护的药师</w:t>
            </w:r>
            <w:r w:rsidRPr="000806D7">
              <w:rPr>
                <w:rFonts w:ascii="微软雅黑" w:eastAsia="微软雅黑" w:hAnsi="微软雅黑" w:cs="宋体" w:hint="eastAsia"/>
                <w:szCs w:val="21"/>
              </w:rPr>
              <w:t>根据</w:t>
            </w:r>
            <w:r w:rsidRPr="000806D7">
              <w:rPr>
                <w:rFonts w:ascii="微软雅黑" w:eastAsia="微软雅黑" w:hAnsi="微软雅黑" w:cs="宋体"/>
                <w:szCs w:val="21"/>
              </w:rPr>
              <w:t>申报的</w:t>
            </w:r>
            <w:r w:rsidRPr="000806D7">
              <w:rPr>
                <w:rFonts w:ascii="微软雅黑" w:eastAsia="微软雅黑" w:hAnsi="微软雅黑" w:cs="宋体" w:hint="eastAsia"/>
                <w:szCs w:val="21"/>
              </w:rPr>
              <w:t>内容</w:t>
            </w:r>
            <w:r w:rsidRPr="000806D7">
              <w:rPr>
                <w:rFonts w:ascii="微软雅黑" w:eastAsia="微软雅黑" w:hAnsi="微软雅黑" w:cs="宋体"/>
                <w:szCs w:val="21"/>
              </w:rPr>
              <w:t>进行规则维护。</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前置审核科室配置</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管理员可配置哪些科室参与前置审核。不参与前置审核的科室则不受审核结果的约束。</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药师审核科室配置</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系统支持配置药师审核科室范围。如多名药师负责同一科室，则系统会自动分配给闲时药师审核处方。一名药师可负责多个科室，一个科室也可由多名药师负责。</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*审核超时配置</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如药师审核超时，系统自动反馈给医生审核超时，医生可保存或打印处方。系统会自动记录超时状态。</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*审核配置</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系统支持对药品及其审核项进行审核配置。例如可选出某些外用药不审核用量。</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审核结果查看</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药师可实时看到处方的审核结果，包括系统审核结果，药师审核结果，是否超时，沟通记录等。</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前置审核情况统计</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按</w:t>
            </w:r>
            <w:r w:rsidRPr="000806D7">
              <w:rPr>
                <w:rFonts w:ascii="微软雅黑" w:eastAsia="微软雅黑" w:hAnsi="微软雅黑" w:cs="宋体"/>
                <w:szCs w:val="21"/>
              </w:rPr>
              <w:t>年、月</w:t>
            </w:r>
            <w:r w:rsidRPr="000806D7">
              <w:rPr>
                <w:rFonts w:ascii="微软雅黑" w:eastAsia="微软雅黑" w:hAnsi="微软雅黑" w:cs="宋体" w:hint="eastAsia"/>
                <w:szCs w:val="21"/>
              </w:rPr>
              <w:t>、</w:t>
            </w:r>
            <w:r w:rsidRPr="000806D7">
              <w:rPr>
                <w:rFonts w:ascii="微软雅黑" w:eastAsia="微软雅黑" w:hAnsi="微软雅黑" w:cs="宋体"/>
                <w:szCs w:val="21"/>
              </w:rPr>
              <w:t>日</w:t>
            </w:r>
            <w:r w:rsidRPr="000806D7">
              <w:rPr>
                <w:rFonts w:ascii="微软雅黑" w:eastAsia="微软雅黑" w:hAnsi="微软雅黑" w:cs="宋体" w:hint="eastAsia"/>
                <w:szCs w:val="21"/>
              </w:rPr>
              <w:t>，门</w:t>
            </w:r>
            <w:r w:rsidRPr="000806D7">
              <w:rPr>
                <w:rFonts w:ascii="微软雅黑" w:eastAsia="微软雅黑" w:hAnsi="微软雅黑" w:cs="宋体"/>
                <w:szCs w:val="21"/>
              </w:rPr>
              <w:t>急诊</w:t>
            </w:r>
            <w:r w:rsidRPr="000806D7">
              <w:rPr>
                <w:rFonts w:ascii="微软雅黑" w:eastAsia="微软雅黑" w:hAnsi="微软雅黑" w:cs="宋体" w:hint="eastAsia"/>
                <w:szCs w:val="21"/>
              </w:rPr>
              <w:t>，</w:t>
            </w:r>
            <w:r w:rsidRPr="000806D7">
              <w:rPr>
                <w:rFonts w:ascii="微软雅黑" w:eastAsia="微软雅黑" w:hAnsi="微软雅黑" w:cs="宋体"/>
                <w:szCs w:val="21"/>
              </w:rPr>
              <w:t>医生</w:t>
            </w:r>
            <w:r w:rsidRPr="000806D7">
              <w:rPr>
                <w:rFonts w:ascii="微软雅黑" w:eastAsia="微软雅黑" w:hAnsi="微软雅黑" w:cs="宋体" w:hint="eastAsia"/>
                <w:szCs w:val="21"/>
              </w:rPr>
              <w:t>，</w:t>
            </w:r>
            <w:r w:rsidRPr="000806D7">
              <w:rPr>
                <w:rFonts w:ascii="微软雅黑" w:eastAsia="微软雅黑" w:hAnsi="微软雅黑" w:cs="宋体"/>
                <w:szCs w:val="21"/>
              </w:rPr>
              <w:t>科室</w:t>
            </w:r>
            <w:r w:rsidRPr="000806D7">
              <w:rPr>
                <w:rFonts w:ascii="微软雅黑" w:eastAsia="微软雅黑" w:hAnsi="微软雅黑" w:cs="宋体" w:hint="eastAsia"/>
                <w:szCs w:val="21"/>
              </w:rPr>
              <w:t>统计处方数、医生</w:t>
            </w:r>
            <w:r w:rsidRPr="000806D7">
              <w:rPr>
                <w:rFonts w:ascii="微软雅黑" w:eastAsia="微软雅黑" w:hAnsi="微软雅黑" w:cs="宋体"/>
                <w:szCs w:val="21"/>
              </w:rPr>
              <w:t>主</w:t>
            </w:r>
            <w:r w:rsidRPr="000806D7">
              <w:rPr>
                <w:rFonts w:ascii="微软雅黑" w:eastAsia="微软雅黑" w:hAnsi="微软雅黑" w:cs="宋体" w:hint="eastAsia"/>
                <w:szCs w:val="21"/>
              </w:rPr>
              <w:t>动修改数、提交审核数、医生同意、医生拒绝、前置审核数、超时数量、药师通过数、药师不通过数师、药师拒绝数</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处方适宜性统计</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按</w:t>
            </w:r>
            <w:r w:rsidRPr="000806D7">
              <w:rPr>
                <w:rFonts w:ascii="微软雅黑" w:eastAsia="微软雅黑" w:hAnsi="微软雅黑" w:cs="宋体"/>
                <w:szCs w:val="21"/>
              </w:rPr>
              <w:t>年、月</w:t>
            </w:r>
            <w:r w:rsidRPr="000806D7">
              <w:rPr>
                <w:rFonts w:ascii="微软雅黑" w:eastAsia="微软雅黑" w:hAnsi="微软雅黑" w:cs="宋体" w:hint="eastAsia"/>
                <w:szCs w:val="21"/>
              </w:rPr>
              <w:t>、</w:t>
            </w:r>
            <w:r w:rsidRPr="000806D7">
              <w:rPr>
                <w:rFonts w:ascii="微软雅黑" w:eastAsia="微软雅黑" w:hAnsi="微软雅黑" w:cs="宋体"/>
                <w:szCs w:val="21"/>
              </w:rPr>
              <w:t>日</w:t>
            </w:r>
            <w:r w:rsidRPr="000806D7">
              <w:rPr>
                <w:rFonts w:ascii="微软雅黑" w:eastAsia="微软雅黑" w:hAnsi="微软雅黑" w:cs="宋体" w:hint="eastAsia"/>
                <w:szCs w:val="21"/>
              </w:rPr>
              <w:t>，门</w:t>
            </w:r>
            <w:r w:rsidRPr="000806D7">
              <w:rPr>
                <w:rFonts w:ascii="微软雅黑" w:eastAsia="微软雅黑" w:hAnsi="微软雅黑" w:cs="宋体"/>
                <w:szCs w:val="21"/>
              </w:rPr>
              <w:t>急诊</w:t>
            </w:r>
            <w:r w:rsidRPr="000806D7">
              <w:rPr>
                <w:rFonts w:ascii="微软雅黑" w:eastAsia="微软雅黑" w:hAnsi="微软雅黑" w:cs="宋体" w:hint="eastAsia"/>
                <w:szCs w:val="21"/>
              </w:rPr>
              <w:t>，</w:t>
            </w:r>
            <w:r w:rsidRPr="000806D7">
              <w:rPr>
                <w:rFonts w:ascii="微软雅黑" w:eastAsia="微软雅黑" w:hAnsi="微软雅黑" w:cs="宋体"/>
                <w:szCs w:val="21"/>
              </w:rPr>
              <w:t>医生</w:t>
            </w:r>
            <w:r w:rsidRPr="000806D7">
              <w:rPr>
                <w:rFonts w:ascii="微软雅黑" w:eastAsia="微软雅黑" w:hAnsi="微软雅黑" w:cs="宋体" w:hint="eastAsia"/>
                <w:szCs w:val="21"/>
              </w:rPr>
              <w:t>，</w:t>
            </w:r>
            <w:r w:rsidRPr="000806D7">
              <w:rPr>
                <w:rFonts w:ascii="微软雅黑" w:eastAsia="微软雅黑" w:hAnsi="微软雅黑" w:cs="宋体"/>
                <w:szCs w:val="21"/>
              </w:rPr>
              <w:t>科室</w:t>
            </w:r>
            <w:r w:rsidRPr="000806D7">
              <w:rPr>
                <w:rFonts w:ascii="微软雅黑" w:eastAsia="微软雅黑" w:hAnsi="微软雅黑" w:cs="宋体" w:hint="eastAsia"/>
                <w:szCs w:val="21"/>
              </w:rPr>
              <w:t>统计处方数量、预审合理数量、预审不合理数量、前置审核后合理数量、前置审核后不合理数量、预审合理率、预审不合理率、前置审核合理率、前置审核不合理率</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药品适宜性统计</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按</w:t>
            </w:r>
            <w:r w:rsidRPr="000806D7">
              <w:rPr>
                <w:rFonts w:ascii="微软雅黑" w:eastAsia="微软雅黑" w:hAnsi="微软雅黑" w:cs="宋体"/>
                <w:szCs w:val="21"/>
              </w:rPr>
              <w:t>药品</w:t>
            </w:r>
            <w:r w:rsidRPr="000806D7">
              <w:rPr>
                <w:rFonts w:ascii="微软雅黑" w:eastAsia="微软雅黑" w:hAnsi="微软雅黑" w:cs="宋体" w:hint="eastAsia"/>
                <w:szCs w:val="21"/>
              </w:rPr>
              <w:t>统计处方数量、预审合理数量、预审不合理数量、前置审核后合理数量、前置审核后不合理数量、预审不合理率、预审合理率、前置审核合理率、前置审核不合理率</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lastRenderedPageBreak/>
              <w:t>药师工作量统计</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szCs w:val="21"/>
              </w:rPr>
              <w:t>年、月</w:t>
            </w:r>
            <w:r w:rsidRPr="000806D7">
              <w:rPr>
                <w:rFonts w:ascii="微软雅黑" w:eastAsia="微软雅黑" w:hAnsi="微软雅黑" w:cs="宋体" w:hint="eastAsia"/>
                <w:szCs w:val="21"/>
              </w:rPr>
              <w:t>、</w:t>
            </w:r>
            <w:r w:rsidRPr="000806D7">
              <w:rPr>
                <w:rFonts w:ascii="微软雅黑" w:eastAsia="微软雅黑" w:hAnsi="微软雅黑" w:cs="宋体"/>
                <w:szCs w:val="21"/>
              </w:rPr>
              <w:t>日</w:t>
            </w:r>
            <w:r w:rsidRPr="000806D7">
              <w:rPr>
                <w:rFonts w:ascii="微软雅黑" w:eastAsia="微软雅黑" w:hAnsi="微软雅黑" w:cs="宋体" w:hint="eastAsia"/>
                <w:szCs w:val="21"/>
              </w:rPr>
              <w:t>，门</w:t>
            </w:r>
            <w:r w:rsidRPr="000806D7">
              <w:rPr>
                <w:rFonts w:ascii="微软雅黑" w:eastAsia="微软雅黑" w:hAnsi="微软雅黑" w:cs="宋体"/>
                <w:szCs w:val="21"/>
              </w:rPr>
              <w:t>急诊</w:t>
            </w:r>
            <w:r w:rsidRPr="000806D7">
              <w:rPr>
                <w:rFonts w:ascii="微软雅黑" w:eastAsia="微软雅黑" w:hAnsi="微软雅黑" w:cs="宋体" w:hint="eastAsia"/>
                <w:szCs w:val="21"/>
              </w:rPr>
              <w:t>，</w:t>
            </w:r>
            <w:r w:rsidRPr="000806D7">
              <w:rPr>
                <w:rFonts w:ascii="微软雅黑" w:eastAsia="微软雅黑" w:hAnsi="微软雅黑" w:cs="宋体"/>
                <w:szCs w:val="21"/>
              </w:rPr>
              <w:t>药师</w:t>
            </w:r>
            <w:r w:rsidRPr="000806D7">
              <w:rPr>
                <w:rFonts w:ascii="微软雅黑" w:eastAsia="微软雅黑" w:hAnsi="微软雅黑" w:cs="宋体" w:hint="eastAsia"/>
                <w:szCs w:val="21"/>
              </w:rPr>
              <w:t>，</w:t>
            </w:r>
            <w:r w:rsidRPr="000806D7">
              <w:rPr>
                <w:rFonts w:ascii="微软雅黑" w:eastAsia="微软雅黑" w:hAnsi="微软雅黑" w:cs="宋体"/>
                <w:szCs w:val="21"/>
              </w:rPr>
              <w:t>科室</w:t>
            </w:r>
            <w:r w:rsidRPr="000806D7">
              <w:rPr>
                <w:rFonts w:ascii="微软雅黑" w:eastAsia="微软雅黑" w:hAnsi="微软雅黑" w:cs="宋体" w:hint="eastAsia"/>
                <w:szCs w:val="21"/>
              </w:rPr>
              <w:t>统计药</w:t>
            </w:r>
            <w:r w:rsidRPr="000806D7">
              <w:rPr>
                <w:rFonts w:ascii="微软雅黑" w:eastAsia="微软雅黑" w:hAnsi="微软雅黑" w:cs="宋体"/>
                <w:szCs w:val="21"/>
              </w:rPr>
              <w:t>师</w:t>
            </w:r>
            <w:r w:rsidRPr="000806D7">
              <w:rPr>
                <w:rFonts w:ascii="微软雅黑" w:eastAsia="微软雅黑" w:hAnsi="微软雅黑" w:cs="宋体" w:hint="eastAsia"/>
                <w:szCs w:val="21"/>
              </w:rPr>
              <w:t>总在岗时间、提交处方数量、审核处方数量、超时处方数量、平均审核时间、审核总体时间</w:t>
            </w:r>
          </w:p>
        </w:tc>
      </w:tr>
    </w:tbl>
    <w:p w:rsidR="00936ECE" w:rsidRPr="000806D7" w:rsidRDefault="00635934">
      <w:pPr>
        <w:pStyle w:val="2"/>
        <w:rPr>
          <w:rFonts w:ascii="微软雅黑" w:eastAsia="微软雅黑" w:hAnsi="微软雅黑"/>
          <w:sz w:val="28"/>
          <w:szCs w:val="28"/>
        </w:rPr>
      </w:pPr>
      <w:r w:rsidRPr="000806D7">
        <w:rPr>
          <w:rFonts w:ascii="微软雅黑" w:eastAsia="微软雅黑" w:hAnsi="微软雅黑" w:hint="eastAsia"/>
          <w:sz w:val="28"/>
          <w:szCs w:val="28"/>
        </w:rPr>
        <w:t>2.门急诊处方点评</w:t>
      </w:r>
    </w:p>
    <w:p w:rsidR="00936ECE" w:rsidRPr="000806D7" w:rsidRDefault="00635934">
      <w:pPr>
        <w:pStyle w:val="10"/>
        <w:spacing w:line="400" w:lineRule="exact"/>
        <w:ind w:firstLineChars="0" w:firstLine="0"/>
        <w:rPr>
          <w:rFonts w:ascii="微软雅黑" w:eastAsia="微软雅黑" w:hAnsi="微软雅黑" w:cs="宋体"/>
          <w:szCs w:val="21"/>
        </w:rPr>
      </w:pPr>
      <w:r w:rsidRPr="000806D7">
        <w:rPr>
          <w:rFonts w:ascii="微软雅黑" w:eastAsia="微软雅黑" w:hAnsi="微软雅黑" w:cs="宋体" w:hint="eastAsia"/>
          <w:szCs w:val="21"/>
        </w:rPr>
        <w:t>门急诊处方点评系统是为医院药师提供对门急诊处方事后点评的信息管理系统。本系统符合《医院处方点评管理规范（试行）》及《北京市医疗机构处方专项点评指南（试行）》的相关要求，在处方点评过程中，实现了对处方的抽样、分配、预点评、点评以及点评进度跟踪、点评结果统计等功能。主要功能包括：</w:t>
      </w:r>
    </w:p>
    <w:tbl>
      <w:tblPr>
        <w:tblW w:w="8524" w:type="dxa"/>
        <w:tblInd w:w="5" w:type="dxa"/>
        <w:tblLayout w:type="fixed"/>
        <w:tblLook w:val="04A0"/>
      </w:tblPr>
      <w:tblGrid>
        <w:gridCol w:w="2684"/>
        <w:gridCol w:w="5840"/>
      </w:tblGrid>
      <w:tr w:rsidR="00936ECE" w:rsidRPr="000806D7">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功能名称</w:t>
            </w:r>
          </w:p>
        </w:tc>
        <w:tc>
          <w:tcPr>
            <w:tcW w:w="5840"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描述</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widowControl/>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系统预点评</w:t>
            </w:r>
          </w:p>
        </w:tc>
        <w:tc>
          <w:tcPr>
            <w:tcW w:w="5840" w:type="dxa"/>
            <w:tcBorders>
              <w:top w:val="single" w:sz="4" w:space="0" w:color="auto"/>
              <w:left w:val="nil"/>
              <w:bottom w:val="single" w:sz="4" w:space="0" w:color="auto"/>
              <w:right w:val="single" w:sz="4" w:space="0" w:color="auto"/>
            </w:tcBorders>
            <w:vAlign w:val="center"/>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每天晚上，系统会自动接收当日已发药处方，并对处方的适宜性</w:t>
            </w:r>
            <w:r w:rsidRPr="000806D7">
              <w:rPr>
                <w:rFonts w:ascii="微软雅黑" w:eastAsia="微软雅黑" w:hAnsi="微软雅黑" w:cs="宋体" w:hint="eastAsia"/>
                <w:szCs w:val="21"/>
              </w:rPr>
              <w:t>按医院规则</w:t>
            </w:r>
            <w:r w:rsidRPr="000806D7">
              <w:rPr>
                <w:rFonts w:ascii="微软雅黑" w:eastAsia="微软雅黑" w:hAnsi="微软雅黑" w:cs="宋体" w:hint="eastAsia"/>
                <w:kern w:val="0"/>
                <w:szCs w:val="21"/>
              </w:rPr>
              <w:t>进行自动判断。</w:t>
            </w:r>
          </w:p>
        </w:tc>
      </w:tr>
      <w:tr w:rsidR="000E1811"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0E1811" w:rsidRPr="000806D7" w:rsidRDefault="000E1811">
            <w:pPr>
              <w:widowControl/>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自动点评结果复核</w:t>
            </w:r>
          </w:p>
        </w:tc>
        <w:tc>
          <w:tcPr>
            <w:tcW w:w="5840" w:type="dxa"/>
            <w:tcBorders>
              <w:top w:val="single" w:sz="4" w:space="0" w:color="auto"/>
              <w:left w:val="nil"/>
              <w:bottom w:val="single" w:sz="4" w:space="0" w:color="auto"/>
              <w:right w:val="single" w:sz="4" w:space="0" w:color="auto"/>
            </w:tcBorders>
            <w:vAlign w:val="center"/>
          </w:tcPr>
          <w:p w:rsidR="000E1811" w:rsidRPr="000806D7" w:rsidRDefault="000E1811" w:rsidP="000E1811">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自动点评后，系统将点评的处方按照知识库进行判断结果,不合理的处方自动绑定不合理原因，疑似处方需要人工进行排查，判断其合理或不合理，包括不合理的原因。</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kern w:val="0"/>
                <w:szCs w:val="21"/>
              </w:rPr>
              <w:t>抽样方案制作</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kern w:val="0"/>
                <w:szCs w:val="21"/>
              </w:rPr>
              <w:t>系统支持根据门急诊类型、就诊科室、处方医生、医生级别、发药药房、发药药师、患者性别、年龄范围、处方诊断、药品类别、药品、处方类型（中药、西药、中西药）、药品品种数、剂型、给药途径、结算类型、处方金额范围、是否皮试、前</w:t>
            </w:r>
            <w:r w:rsidRPr="000806D7">
              <w:rPr>
                <w:rFonts w:ascii="微软雅黑" w:eastAsia="微软雅黑" w:hAnsi="微软雅黑" w:cs="宋体"/>
                <w:kern w:val="0"/>
                <w:szCs w:val="21"/>
              </w:rPr>
              <w:t>置审核适宜</w:t>
            </w:r>
            <w:r w:rsidRPr="000806D7">
              <w:rPr>
                <w:rFonts w:ascii="微软雅黑" w:eastAsia="微软雅黑" w:hAnsi="微软雅黑" w:cs="宋体" w:hint="eastAsia"/>
                <w:kern w:val="0"/>
                <w:szCs w:val="21"/>
              </w:rPr>
              <w:t>性</w:t>
            </w:r>
            <w:r w:rsidRPr="000806D7">
              <w:rPr>
                <w:rFonts w:ascii="微软雅黑" w:eastAsia="微软雅黑" w:hAnsi="微软雅黑" w:cs="宋体"/>
                <w:kern w:val="0"/>
                <w:szCs w:val="21"/>
              </w:rPr>
              <w:t>信息、药</w:t>
            </w:r>
            <w:r w:rsidRPr="000806D7">
              <w:rPr>
                <w:rFonts w:ascii="微软雅黑" w:eastAsia="微软雅黑" w:hAnsi="微软雅黑" w:cs="宋体" w:hint="eastAsia"/>
                <w:kern w:val="0"/>
                <w:szCs w:val="21"/>
              </w:rPr>
              <w:t>师审核</w:t>
            </w:r>
            <w:r w:rsidRPr="000806D7">
              <w:rPr>
                <w:rFonts w:ascii="微软雅黑" w:eastAsia="微软雅黑" w:hAnsi="微软雅黑" w:cs="宋体"/>
                <w:kern w:val="0"/>
                <w:szCs w:val="21"/>
              </w:rPr>
              <w:t>超时</w:t>
            </w:r>
            <w:r w:rsidRPr="000806D7">
              <w:rPr>
                <w:rFonts w:ascii="微软雅黑" w:eastAsia="微软雅黑" w:hAnsi="微软雅黑" w:cs="宋体" w:hint="eastAsia"/>
                <w:kern w:val="0"/>
                <w:szCs w:val="21"/>
              </w:rPr>
              <w:t>状态等多个维度，定制处方点评的抽样模板。还可以按处方、科室、医生比例或指定数量进行处方随机抽取。也可按审核项仅抽取不适宜处方。</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点评抽样</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管理员药师可选择抽样方案，支</w:t>
            </w:r>
            <w:r w:rsidRPr="000806D7">
              <w:rPr>
                <w:rFonts w:ascii="微软雅黑" w:eastAsia="微软雅黑" w:hAnsi="微软雅黑" w:cs="宋体"/>
                <w:kern w:val="0"/>
                <w:szCs w:val="21"/>
              </w:rPr>
              <w:t>持按</w:t>
            </w:r>
            <w:r w:rsidRPr="000806D7">
              <w:rPr>
                <w:rFonts w:ascii="微软雅黑" w:eastAsia="微软雅黑" w:hAnsi="微软雅黑" w:cs="宋体" w:hint="eastAsia"/>
                <w:kern w:val="0"/>
                <w:szCs w:val="21"/>
              </w:rPr>
              <w:t>处方日期或</w:t>
            </w:r>
            <w:r w:rsidRPr="000806D7">
              <w:rPr>
                <w:rFonts w:ascii="微软雅黑" w:eastAsia="微软雅黑" w:hAnsi="微软雅黑" w:cs="宋体"/>
                <w:kern w:val="0"/>
                <w:szCs w:val="21"/>
              </w:rPr>
              <w:t>发药日期</w:t>
            </w:r>
            <w:r w:rsidRPr="000806D7">
              <w:rPr>
                <w:rFonts w:ascii="微软雅黑" w:eastAsia="微软雅黑" w:hAnsi="微软雅黑" w:cs="宋体" w:hint="eastAsia"/>
                <w:kern w:val="0"/>
                <w:szCs w:val="21"/>
              </w:rPr>
              <w:t>进</w:t>
            </w:r>
            <w:r w:rsidRPr="000806D7">
              <w:rPr>
                <w:rFonts w:ascii="微软雅黑" w:eastAsia="微软雅黑" w:hAnsi="微软雅黑" w:cs="宋体"/>
                <w:kern w:val="0"/>
                <w:szCs w:val="21"/>
              </w:rPr>
              <w:t>行抽</w:t>
            </w:r>
            <w:r w:rsidRPr="000806D7">
              <w:rPr>
                <w:rFonts w:ascii="微软雅黑" w:eastAsia="微软雅黑" w:hAnsi="微软雅黑" w:cs="宋体" w:hint="eastAsia"/>
                <w:kern w:val="0"/>
                <w:szCs w:val="21"/>
              </w:rPr>
              <w:t>样，也</w:t>
            </w:r>
            <w:r w:rsidRPr="000806D7">
              <w:rPr>
                <w:rFonts w:ascii="微软雅黑" w:eastAsia="微软雅黑" w:hAnsi="微软雅黑" w:cs="宋体"/>
                <w:kern w:val="0"/>
                <w:szCs w:val="21"/>
              </w:rPr>
              <w:t>可以设置按患者</w:t>
            </w:r>
            <w:r w:rsidRPr="000806D7">
              <w:rPr>
                <w:rFonts w:ascii="微软雅黑" w:eastAsia="微软雅黑" w:hAnsi="微软雅黑" w:cs="宋体" w:hint="eastAsia"/>
                <w:kern w:val="0"/>
                <w:szCs w:val="21"/>
              </w:rPr>
              <w:t>点</w:t>
            </w:r>
            <w:r w:rsidRPr="000806D7">
              <w:rPr>
                <w:rFonts w:ascii="微软雅黑" w:eastAsia="微软雅黑" w:hAnsi="微软雅黑" w:cs="宋体"/>
                <w:kern w:val="0"/>
                <w:szCs w:val="21"/>
              </w:rPr>
              <w:t>评或</w:t>
            </w: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处方进行点评的模式，最后，支持</w:t>
            </w:r>
            <w:r w:rsidRPr="000806D7">
              <w:rPr>
                <w:rFonts w:ascii="微软雅黑" w:eastAsia="微软雅黑" w:hAnsi="微软雅黑" w:cs="宋体" w:hint="eastAsia"/>
                <w:kern w:val="0"/>
                <w:szCs w:val="21"/>
              </w:rPr>
              <w:t>设置点评时间，配置是否显示科室及医生信息，然后进行抽样。</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点评分配</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系统支持根据药师点评工作量，为药师灵活分配点评任务，也可平均分配所有点评工作任务，</w:t>
            </w:r>
            <w:r w:rsidRPr="000806D7">
              <w:rPr>
                <w:rFonts w:ascii="微软雅黑" w:eastAsia="微软雅黑" w:hAnsi="微软雅黑" w:cs="宋体"/>
                <w:kern w:val="0"/>
                <w:szCs w:val="21"/>
              </w:rPr>
              <w:t>也可以</w:t>
            </w:r>
            <w:r w:rsidRPr="000806D7">
              <w:rPr>
                <w:rFonts w:ascii="微软雅黑" w:eastAsia="微软雅黑" w:hAnsi="微软雅黑" w:cs="宋体" w:hint="eastAsia"/>
                <w:kern w:val="0"/>
                <w:szCs w:val="21"/>
              </w:rPr>
              <w:t>支</w:t>
            </w:r>
            <w:r w:rsidRPr="000806D7">
              <w:rPr>
                <w:rFonts w:ascii="微软雅黑" w:eastAsia="微软雅黑" w:hAnsi="微软雅黑" w:cs="宋体"/>
                <w:kern w:val="0"/>
                <w:szCs w:val="21"/>
              </w:rPr>
              <w:t>持按处方的</w:t>
            </w:r>
            <w:r w:rsidRPr="000806D7">
              <w:rPr>
                <w:rFonts w:ascii="微软雅黑" w:eastAsia="微软雅黑" w:hAnsi="微软雅黑" w:cs="宋体" w:hint="eastAsia"/>
                <w:kern w:val="0"/>
                <w:szCs w:val="21"/>
              </w:rPr>
              <w:t>开</w:t>
            </w:r>
            <w:r w:rsidRPr="000806D7">
              <w:rPr>
                <w:rFonts w:ascii="微软雅黑" w:eastAsia="微软雅黑" w:hAnsi="微软雅黑" w:cs="宋体"/>
                <w:kern w:val="0"/>
                <w:szCs w:val="21"/>
              </w:rPr>
              <w:t>方科室进行分配</w:t>
            </w:r>
            <w:r w:rsidRPr="000806D7">
              <w:rPr>
                <w:rFonts w:ascii="微软雅黑" w:eastAsia="微软雅黑" w:hAnsi="微软雅黑" w:cs="宋体" w:hint="eastAsia"/>
                <w:kern w:val="0"/>
                <w:szCs w:val="21"/>
              </w:rPr>
              <w:t>。分配完毕后，点评药师可登录系统查看自己负责点评的处方。</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kern w:val="0"/>
                <w:szCs w:val="21"/>
              </w:rPr>
              <w:lastRenderedPageBreak/>
              <w:t>*处方点评</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szCs w:val="21"/>
              </w:rPr>
            </w:pPr>
            <w:r w:rsidRPr="000806D7">
              <w:rPr>
                <w:rFonts w:ascii="微软雅黑" w:eastAsia="微软雅黑" w:hAnsi="微软雅黑" w:cs="宋体" w:hint="eastAsia"/>
                <w:kern w:val="0"/>
                <w:szCs w:val="21"/>
              </w:rPr>
              <w:t>药师根据系统的预点评结果，可以直观的发现处方中对药物临床使用的适宜性（用药适应证、药物选择、给药途径、用法用量、药物相互作用、重复用药、配伍禁忌）和处方的规范性相关的问题，在系统预点评基础上，药师还可以新增、删除或修改系统预点评结果。点评项内容包括：不适宜点评项、不规范点评项及超常点评项。所有点评项设定均符合卫计委相关规范文件规定。</w:t>
            </w:r>
          </w:p>
        </w:tc>
      </w:tr>
      <w:tr w:rsidR="000E1811"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0E1811" w:rsidRPr="000806D7" w:rsidRDefault="000E1811">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处方各类信息查询</w:t>
            </w:r>
          </w:p>
        </w:tc>
        <w:tc>
          <w:tcPr>
            <w:tcW w:w="5840" w:type="dxa"/>
            <w:tcBorders>
              <w:top w:val="single" w:sz="4" w:space="0" w:color="auto"/>
              <w:left w:val="nil"/>
              <w:bottom w:val="single" w:sz="4" w:space="0" w:color="auto"/>
              <w:right w:val="single" w:sz="4" w:space="0" w:color="auto"/>
            </w:tcBorders>
          </w:tcPr>
          <w:p w:rsidR="000E1811" w:rsidRPr="000806D7" w:rsidRDefault="000E1811" w:rsidP="000E1811">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可以查看处方的明细信息,检验报告、检查报告、门诊病历等</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*点评求助</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药师点评过程中，可以向上级药师发起求助。上级药师可看到当前药师点评结果，上级药师的点评记录也会反馈给当前点评药师。</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复核点评</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点评管理员可以根据医院的点评要求，对已经点结束点评的批次创建复核点评，有复核点评角色药师可以对之前的点评结果进行点评和修正点评结果。处方的最终点评结果以复核点评结果为准。</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点评发布</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点评管理员可以在所有点评工作完成后，对点评结果进行发布，结果发布后，医生可以看到自己被点评为不合理的处方。</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医生申诉</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当点评管理对点评批次进行发布后，医生可以对药师点评结果存在异议的结果进行申诉，申诉后由复核药师进行审核。</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申诉处理</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由复核点评药师对医生申诉的问题进行处理，可以接授或拒绝，如果接授此项目变为合理，如果拒绝填写拒绝原因。</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kern w:val="0"/>
                <w:szCs w:val="21"/>
              </w:rPr>
              <w:t>点评进度查看</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szCs w:val="21"/>
              </w:rPr>
            </w:pPr>
            <w:r w:rsidRPr="000806D7">
              <w:rPr>
                <w:rFonts w:ascii="微软雅黑" w:eastAsia="微软雅黑" w:hAnsi="微软雅黑" w:cs="宋体" w:hint="eastAsia"/>
                <w:kern w:val="0"/>
                <w:szCs w:val="21"/>
              </w:rPr>
              <w:t>管理员药师可查看到所有点评批次的点评进度，便于对药师点评工作进行管理。</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hint="eastAsia"/>
                <w:szCs w:val="21"/>
              </w:rPr>
              <w:t>点评结果查询</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hint="eastAsia"/>
                <w:szCs w:val="21"/>
              </w:rPr>
              <w:t>根据不同的数据权限，查询处方的最终点评结果。</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批次点评结果统计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批次、</w:t>
            </w:r>
            <w:r w:rsidRPr="000806D7">
              <w:rPr>
                <w:rFonts w:ascii="微软雅黑" w:eastAsia="微软雅黑" w:hAnsi="微软雅黑" w:cs="宋体" w:hint="eastAsia"/>
                <w:kern w:val="0"/>
                <w:szCs w:val="21"/>
              </w:rPr>
              <w:t>科室</w:t>
            </w:r>
            <w:r w:rsidRPr="000806D7">
              <w:rPr>
                <w:rFonts w:ascii="微软雅黑" w:eastAsia="微软雅黑" w:hAnsi="微软雅黑" w:cs="宋体"/>
                <w:kern w:val="0"/>
                <w:szCs w:val="21"/>
              </w:rPr>
              <w:t>、医生</w:t>
            </w:r>
            <w:r w:rsidRPr="000806D7">
              <w:rPr>
                <w:rFonts w:ascii="微软雅黑" w:eastAsia="微软雅黑" w:hAnsi="微软雅黑" w:cs="宋体" w:hint="eastAsia"/>
                <w:kern w:val="0"/>
                <w:szCs w:val="21"/>
              </w:rPr>
              <w:t>统计点评处方数、预点评适宜数、预点评待确认数、预点评不适宜数、预点评适宜率、预点评不适宜率、预点评待确认率、人工点评适宜数、人工点评不适宜数、人工点评适宜率、人工点评不适宜率、点评结果差异数量</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不适宜处方情况统计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年、月、日，科室、医生</w:t>
            </w:r>
            <w:r w:rsidRPr="000806D7">
              <w:rPr>
                <w:rFonts w:ascii="微软雅黑" w:eastAsia="微软雅黑" w:hAnsi="微软雅黑" w:cs="宋体" w:hint="eastAsia"/>
                <w:kern w:val="0"/>
                <w:szCs w:val="21"/>
              </w:rPr>
              <w:t>统计处方数、不适宜处方数、以及</w:t>
            </w:r>
            <w:r w:rsidRPr="000806D7">
              <w:rPr>
                <w:rFonts w:ascii="微软雅黑" w:eastAsia="微软雅黑" w:hAnsi="微软雅黑" w:cs="宋体"/>
                <w:kern w:val="0"/>
                <w:szCs w:val="21"/>
              </w:rPr>
              <w:t>各点评项不</w:t>
            </w:r>
            <w:r w:rsidRPr="000806D7">
              <w:rPr>
                <w:rFonts w:ascii="微软雅黑" w:eastAsia="微软雅黑" w:hAnsi="微软雅黑" w:cs="宋体" w:hint="eastAsia"/>
                <w:kern w:val="0"/>
                <w:szCs w:val="21"/>
              </w:rPr>
              <w:t>适宜</w:t>
            </w:r>
            <w:r w:rsidRPr="000806D7">
              <w:rPr>
                <w:rFonts w:ascii="微软雅黑" w:eastAsia="微软雅黑" w:hAnsi="微软雅黑" w:cs="宋体"/>
                <w:kern w:val="0"/>
                <w:szCs w:val="21"/>
              </w:rPr>
              <w:t>的处方数</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超常处方情况统计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年、月、日，科室、医生</w:t>
            </w:r>
            <w:r w:rsidRPr="000806D7">
              <w:rPr>
                <w:rFonts w:ascii="微软雅黑" w:eastAsia="微软雅黑" w:hAnsi="微软雅黑" w:cs="宋体" w:hint="eastAsia"/>
                <w:kern w:val="0"/>
                <w:szCs w:val="21"/>
              </w:rPr>
              <w:t>统计无适应证用药、开具高价药、超说明书用药、开具多种药理作用相同药品的</w:t>
            </w:r>
            <w:r w:rsidRPr="000806D7">
              <w:rPr>
                <w:rFonts w:ascii="微软雅黑" w:eastAsia="微软雅黑" w:hAnsi="微软雅黑" w:cs="宋体"/>
                <w:kern w:val="0"/>
                <w:szCs w:val="21"/>
              </w:rPr>
              <w:t>处方数</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lastRenderedPageBreak/>
              <w:t>不规范处方情况范统计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年、月、日，科室、医生</w:t>
            </w:r>
            <w:r w:rsidRPr="000806D7">
              <w:rPr>
                <w:rFonts w:ascii="微软雅黑" w:eastAsia="微软雅黑" w:hAnsi="微软雅黑" w:cs="宋体" w:hint="eastAsia"/>
                <w:kern w:val="0"/>
                <w:szCs w:val="21"/>
              </w:rPr>
              <w:t>统计前记正文后记书写规范、药师审核处方适宜性、医师签名签章规范、新生婴幼儿写明日月龄、药品名称规范、成药饮片分别开方、药品剂量规格书写规范、门7急3、药品用法用量书写明确、处方修改注明原因、处方诊断缺失或不全、单张处方超5种药品、中药饮片按规定开方、抗菌药物按规定开方、特殊药品按规定开方的</w:t>
            </w:r>
            <w:r w:rsidRPr="000806D7">
              <w:rPr>
                <w:rFonts w:ascii="微软雅黑" w:eastAsia="微软雅黑" w:hAnsi="微软雅黑" w:cs="宋体"/>
                <w:kern w:val="0"/>
                <w:szCs w:val="21"/>
              </w:rPr>
              <w:t>处方数</w:t>
            </w:r>
          </w:p>
        </w:tc>
      </w:tr>
      <w:tr w:rsidR="00936ECE" w:rsidRPr="000806D7">
        <w:trPr>
          <w:cantSplit/>
          <w:trHeight w:val="63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szCs w:val="21"/>
              </w:rPr>
              <w:t>药品适宜</w:t>
            </w:r>
            <w:r w:rsidRPr="000806D7">
              <w:rPr>
                <w:rFonts w:ascii="微软雅黑" w:eastAsia="微软雅黑" w:hAnsi="微软雅黑" w:cs="宋体"/>
                <w:szCs w:val="21"/>
              </w:rPr>
              <w:t>性</w:t>
            </w:r>
            <w:r w:rsidRPr="000806D7">
              <w:rPr>
                <w:rFonts w:ascii="微软雅黑" w:eastAsia="微软雅黑" w:hAnsi="微软雅黑" w:cs="宋体" w:hint="eastAsia"/>
                <w:szCs w:val="21"/>
              </w:rPr>
              <w:t>情况统计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药品</w:t>
            </w:r>
            <w:r w:rsidRPr="000806D7">
              <w:rPr>
                <w:rFonts w:ascii="微软雅黑" w:eastAsia="微软雅黑" w:hAnsi="微软雅黑" w:cs="宋体" w:hint="eastAsia"/>
                <w:kern w:val="0"/>
                <w:szCs w:val="21"/>
              </w:rPr>
              <w:t>统计处方数、预点评适宜数、预点评适宜率、预点评不适宜数、预点评不适宜率、预点评待确认数、预点评待确认率、前置审核适宜数、前置审核适宜率、前置审核不适宜数、前置审核不适宜率、前置审核待确认数、前置审核待确认率、人工点评适宜数、人工点评适宜率、人工点评不适宜数、人工点评不适宜率、人工点评待确认数、人工点评待确认率、点评结果差异数量</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szCs w:val="21"/>
              </w:rPr>
              <w:t>药品不适宜</w:t>
            </w:r>
            <w:r w:rsidRPr="000806D7">
              <w:rPr>
                <w:rFonts w:ascii="微软雅黑" w:eastAsia="微软雅黑" w:hAnsi="微软雅黑" w:cs="宋体"/>
                <w:szCs w:val="21"/>
              </w:rPr>
              <w:t>情况统计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药品</w:t>
            </w:r>
            <w:r w:rsidRPr="000806D7">
              <w:rPr>
                <w:rFonts w:ascii="微软雅黑" w:eastAsia="微软雅黑" w:hAnsi="微软雅黑" w:cs="宋体" w:hint="eastAsia"/>
                <w:kern w:val="0"/>
                <w:szCs w:val="21"/>
              </w:rPr>
              <w:t>统计处方数、不适宜处方数、适应</w:t>
            </w:r>
            <w:r w:rsidRPr="000806D7">
              <w:rPr>
                <w:rFonts w:ascii="微软雅黑" w:eastAsia="微软雅黑" w:hAnsi="微软雅黑" w:cs="宋体"/>
                <w:kern w:val="0"/>
                <w:szCs w:val="21"/>
              </w:rPr>
              <w:t>证、</w:t>
            </w:r>
            <w:r w:rsidRPr="000806D7">
              <w:rPr>
                <w:rFonts w:ascii="微软雅黑" w:eastAsia="微软雅黑" w:hAnsi="微软雅黑" w:cs="宋体" w:hint="eastAsia"/>
                <w:kern w:val="0"/>
                <w:szCs w:val="21"/>
              </w:rPr>
              <w:t>遴选药品、剂型或给药途径、用法用量、联合用药、重复用药、配伍禁忌统计</w:t>
            </w:r>
            <w:r w:rsidRPr="000806D7">
              <w:rPr>
                <w:rFonts w:ascii="微软雅黑" w:eastAsia="微软雅黑" w:hAnsi="微软雅黑" w:cs="宋体"/>
                <w:kern w:val="0"/>
                <w:szCs w:val="21"/>
              </w:rPr>
              <w:t>不适宜处方数</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处方适宜性结果统计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年、月、日，科室、医生</w:t>
            </w:r>
            <w:r w:rsidRPr="000806D7">
              <w:rPr>
                <w:rFonts w:ascii="微软雅黑" w:eastAsia="微软雅黑" w:hAnsi="微软雅黑" w:cs="宋体" w:hint="eastAsia"/>
                <w:kern w:val="0"/>
                <w:szCs w:val="21"/>
              </w:rPr>
              <w:t>统计处方数、预点评适宜数、预点评适宜率、预点评不适宜数、预点评不适宜率、预点评待确认数、预点评待确认率、人工点评适宜数、人工点评适宜率、人工点评不适宜数、人工点评不适宜率、点评待确认数、点评待确认率、点评结果差异数量</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药品使用情况统计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按年、</w:t>
            </w:r>
            <w:r w:rsidRPr="000806D7">
              <w:rPr>
                <w:rFonts w:ascii="微软雅黑" w:eastAsia="微软雅黑" w:hAnsi="微软雅黑" w:cs="宋体"/>
                <w:szCs w:val="21"/>
              </w:rPr>
              <w:t>月</w:t>
            </w:r>
            <w:r w:rsidRPr="000806D7">
              <w:rPr>
                <w:rFonts w:ascii="微软雅黑" w:eastAsia="微软雅黑" w:hAnsi="微软雅黑" w:cs="宋体" w:hint="eastAsia"/>
                <w:szCs w:val="21"/>
              </w:rPr>
              <w:t>、</w:t>
            </w:r>
            <w:r w:rsidRPr="000806D7">
              <w:rPr>
                <w:rFonts w:ascii="微软雅黑" w:eastAsia="微软雅黑" w:hAnsi="微软雅黑" w:cs="宋体"/>
                <w:szCs w:val="21"/>
              </w:rPr>
              <w:t>日统计</w:t>
            </w:r>
            <w:r w:rsidRPr="000806D7">
              <w:rPr>
                <w:rFonts w:ascii="微软雅黑" w:eastAsia="微软雅黑" w:hAnsi="微软雅黑" w:cs="宋体" w:hint="eastAsia"/>
                <w:szCs w:val="21"/>
              </w:rPr>
              <w:t>平均处方药品数、平均处方金额、平均处方用药天数、基本药物占比、抗菌</w:t>
            </w:r>
            <w:r w:rsidRPr="000806D7">
              <w:rPr>
                <w:rFonts w:ascii="微软雅黑" w:eastAsia="微软雅黑" w:hAnsi="微软雅黑" w:cs="宋体"/>
                <w:szCs w:val="21"/>
              </w:rPr>
              <w:t>药物占</w:t>
            </w:r>
            <w:r w:rsidRPr="000806D7">
              <w:rPr>
                <w:rFonts w:ascii="微软雅黑" w:eastAsia="微软雅黑" w:hAnsi="微软雅黑" w:cs="宋体" w:hint="eastAsia"/>
                <w:szCs w:val="21"/>
              </w:rPr>
              <w:t>比、</w:t>
            </w:r>
            <w:r w:rsidRPr="000806D7">
              <w:rPr>
                <w:rFonts w:ascii="微软雅黑" w:eastAsia="微软雅黑" w:hAnsi="微软雅黑" w:cs="宋体"/>
                <w:szCs w:val="21"/>
              </w:rPr>
              <w:t>肿瘤用药占</w:t>
            </w:r>
            <w:r w:rsidRPr="000806D7">
              <w:rPr>
                <w:rFonts w:ascii="微软雅黑" w:eastAsia="微软雅黑" w:hAnsi="微软雅黑" w:cs="宋体" w:hint="eastAsia"/>
                <w:szCs w:val="21"/>
              </w:rPr>
              <w:t>比</w:t>
            </w:r>
            <w:r w:rsidRPr="000806D7">
              <w:rPr>
                <w:rFonts w:ascii="微软雅黑" w:eastAsia="微软雅黑" w:hAnsi="微软雅黑" w:cs="宋体"/>
                <w:szCs w:val="21"/>
              </w:rPr>
              <w:t>等各位药品标识的用药占</w:t>
            </w:r>
            <w:r w:rsidRPr="000806D7">
              <w:rPr>
                <w:rFonts w:ascii="微软雅黑" w:eastAsia="微软雅黑" w:hAnsi="微软雅黑" w:cs="宋体" w:hint="eastAsia"/>
                <w:szCs w:val="21"/>
              </w:rPr>
              <w:t>比</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处方点评工作量统计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按</w:t>
            </w:r>
            <w:r w:rsidRPr="000806D7">
              <w:rPr>
                <w:rFonts w:ascii="微软雅黑" w:eastAsia="微软雅黑" w:hAnsi="微软雅黑" w:cs="宋体"/>
                <w:szCs w:val="21"/>
              </w:rPr>
              <w:t>年月日</w:t>
            </w:r>
            <w:r w:rsidRPr="000806D7">
              <w:rPr>
                <w:rFonts w:ascii="微软雅黑" w:eastAsia="微软雅黑" w:hAnsi="微软雅黑" w:cs="宋体" w:hint="eastAsia"/>
                <w:szCs w:val="21"/>
              </w:rPr>
              <w:t>统计</w:t>
            </w:r>
            <w:r w:rsidRPr="000806D7">
              <w:rPr>
                <w:rFonts w:ascii="微软雅黑" w:eastAsia="微软雅黑" w:hAnsi="微软雅黑" w:cs="宋体"/>
                <w:szCs w:val="21"/>
              </w:rPr>
              <w:t>药师</w:t>
            </w:r>
            <w:r w:rsidRPr="000806D7">
              <w:rPr>
                <w:rFonts w:ascii="微软雅黑" w:eastAsia="微软雅黑" w:hAnsi="微软雅黑" w:cs="宋体" w:hint="eastAsia"/>
                <w:szCs w:val="21"/>
              </w:rPr>
              <w:t>处方</w:t>
            </w:r>
            <w:r w:rsidRPr="000806D7">
              <w:rPr>
                <w:rFonts w:ascii="微软雅黑" w:eastAsia="微软雅黑" w:hAnsi="微软雅黑" w:cs="宋体"/>
                <w:szCs w:val="21"/>
              </w:rPr>
              <w:t>点评工作</w:t>
            </w:r>
            <w:r w:rsidRPr="000806D7">
              <w:rPr>
                <w:rFonts w:ascii="微软雅黑" w:eastAsia="微软雅黑" w:hAnsi="微软雅黑" w:cs="宋体" w:hint="eastAsia"/>
                <w:szCs w:val="21"/>
              </w:rPr>
              <w:t>量</w:t>
            </w:r>
          </w:p>
        </w:tc>
      </w:tr>
    </w:tbl>
    <w:p w:rsidR="00936ECE" w:rsidRPr="000806D7" w:rsidRDefault="00936ECE">
      <w:pPr>
        <w:pStyle w:val="10"/>
        <w:spacing w:line="400" w:lineRule="exact"/>
        <w:ind w:firstLineChars="0" w:firstLine="0"/>
        <w:rPr>
          <w:rFonts w:ascii="微软雅黑" w:eastAsia="微软雅黑" w:hAnsi="微软雅黑" w:cs="宋体"/>
          <w:sz w:val="28"/>
          <w:szCs w:val="28"/>
        </w:rPr>
      </w:pPr>
    </w:p>
    <w:p w:rsidR="00936ECE" w:rsidRPr="000806D7" w:rsidRDefault="00635934">
      <w:pPr>
        <w:pStyle w:val="2"/>
        <w:rPr>
          <w:rFonts w:ascii="微软雅黑" w:eastAsia="微软雅黑" w:hAnsi="微软雅黑"/>
          <w:sz w:val="28"/>
          <w:szCs w:val="28"/>
        </w:rPr>
      </w:pPr>
      <w:r w:rsidRPr="000806D7">
        <w:rPr>
          <w:rFonts w:ascii="微软雅黑" w:eastAsia="微软雅黑" w:hAnsi="微软雅黑" w:hint="eastAsia"/>
          <w:sz w:val="28"/>
          <w:szCs w:val="28"/>
        </w:rPr>
        <w:t>3.患者用药指导</w:t>
      </w:r>
    </w:p>
    <w:p w:rsidR="00936ECE" w:rsidRPr="000806D7" w:rsidRDefault="00635934">
      <w:pPr>
        <w:pStyle w:val="10"/>
        <w:spacing w:line="400" w:lineRule="exact"/>
        <w:ind w:firstLineChars="0" w:firstLine="0"/>
        <w:rPr>
          <w:rFonts w:ascii="微软雅黑" w:eastAsia="微软雅黑" w:hAnsi="微软雅黑" w:cs="宋体"/>
          <w:szCs w:val="21"/>
        </w:rPr>
      </w:pPr>
      <w:r w:rsidRPr="000806D7">
        <w:rPr>
          <w:rFonts w:ascii="微软雅黑" w:eastAsia="微软雅黑" w:hAnsi="微软雅黑" w:cs="宋体" w:hint="eastAsia"/>
          <w:szCs w:val="21"/>
        </w:rPr>
        <w:t>患者用药指导系统支持根据患者性别、年龄、特殊人群，提供用药指导内容。用药指导单包含患者基本信息、药品用法用量信息、药品的使用注意事项及通用型</w:t>
      </w:r>
      <w:r w:rsidR="00B17958" w:rsidRPr="000806D7">
        <w:rPr>
          <w:rFonts w:ascii="微软雅黑" w:eastAsia="微软雅黑" w:hAnsi="微软雅黑" w:cs="宋体" w:hint="eastAsia"/>
          <w:szCs w:val="21"/>
        </w:rPr>
        <w:t>提示信息等。用户通过手机扫描指导单上的二维码，关注“北京市平谷区医院”公众号，</w:t>
      </w:r>
      <w:r w:rsidRPr="000806D7">
        <w:rPr>
          <w:rFonts w:ascii="微软雅黑" w:eastAsia="微软雅黑" w:hAnsi="微软雅黑" w:cs="宋体" w:hint="eastAsia"/>
          <w:szCs w:val="21"/>
        </w:rPr>
        <w:t>获取用药指导相关内容。</w:t>
      </w:r>
    </w:p>
    <w:p w:rsidR="00936ECE" w:rsidRPr="000806D7" w:rsidRDefault="00936ECE">
      <w:pPr>
        <w:pStyle w:val="10"/>
        <w:spacing w:line="400" w:lineRule="exact"/>
        <w:ind w:firstLineChars="0" w:firstLine="0"/>
        <w:rPr>
          <w:rFonts w:ascii="微软雅黑" w:eastAsia="微软雅黑" w:hAnsi="微软雅黑" w:cs="宋体"/>
          <w:szCs w:val="21"/>
        </w:rPr>
      </w:pPr>
    </w:p>
    <w:tbl>
      <w:tblPr>
        <w:tblW w:w="8354" w:type="dxa"/>
        <w:tblInd w:w="5" w:type="dxa"/>
        <w:tblLayout w:type="fixed"/>
        <w:tblLook w:val="04A0"/>
      </w:tblPr>
      <w:tblGrid>
        <w:gridCol w:w="2684"/>
        <w:gridCol w:w="5670"/>
      </w:tblGrid>
      <w:tr w:rsidR="00936ECE" w:rsidRPr="000806D7">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功能名称</w:t>
            </w:r>
          </w:p>
        </w:tc>
        <w:tc>
          <w:tcPr>
            <w:tcW w:w="5670"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描述</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widowControl/>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提示标签管理</w:t>
            </w:r>
          </w:p>
        </w:tc>
        <w:tc>
          <w:tcPr>
            <w:tcW w:w="5670" w:type="dxa"/>
            <w:tcBorders>
              <w:top w:val="single" w:sz="4" w:space="0" w:color="auto"/>
              <w:left w:val="nil"/>
              <w:bottom w:val="single" w:sz="4" w:space="0" w:color="auto"/>
              <w:right w:val="single" w:sz="4" w:space="0" w:color="auto"/>
            </w:tcBorders>
            <w:vAlign w:val="center"/>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药师可对医院药品的提示标签类型和具体内容进行维护，可标注是否显示提示标签，还可对提示标签进行排序，由医院指定的负责人确认生效。</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kern w:val="0"/>
                <w:szCs w:val="21"/>
              </w:rPr>
              <w:t>指导单内容配置</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kern w:val="0"/>
                <w:szCs w:val="21"/>
              </w:rPr>
              <w:t>可以设置指导单上打印的内容，包括医院名称、LOGO、显示内容、注意事项、免责声明等。</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指导单样式配置</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可配置采用多药打印方式还是单药打印方式，还可对纸宽及纸张大小进行设置。多药打印方式将多个药打在一张热敏纸上，单药打印将每个药打在一张不干胶贴纸上。</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指导单打印</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可以根据处方内容，打印相关药品的用药指导内容。</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打印配置</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系统支持配置是否启动所有客户端进行打印。</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统计分析</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系统支持按日期统计指导单打印数量。</w:t>
            </w:r>
          </w:p>
        </w:tc>
      </w:tr>
    </w:tbl>
    <w:p w:rsidR="00936ECE" w:rsidRPr="000806D7" w:rsidRDefault="00936ECE">
      <w:pPr>
        <w:widowControl/>
        <w:spacing w:line="400" w:lineRule="exact"/>
        <w:jc w:val="left"/>
        <w:rPr>
          <w:rFonts w:ascii="微软雅黑" w:eastAsia="微软雅黑" w:hAnsi="微软雅黑" w:cs="宋体"/>
          <w:b/>
          <w:szCs w:val="21"/>
        </w:rPr>
      </w:pPr>
    </w:p>
    <w:p w:rsidR="00936ECE" w:rsidRPr="000806D7" w:rsidRDefault="00635934">
      <w:pPr>
        <w:pStyle w:val="1"/>
        <w:numPr>
          <w:ilvl w:val="0"/>
          <w:numId w:val="1"/>
        </w:numPr>
        <w:spacing w:line="400" w:lineRule="exact"/>
        <w:rPr>
          <w:rFonts w:ascii="微软雅黑" w:eastAsia="微软雅黑" w:hAnsi="微软雅黑"/>
          <w:sz w:val="28"/>
          <w:szCs w:val="28"/>
        </w:rPr>
      </w:pPr>
      <w:r w:rsidRPr="000806D7">
        <w:rPr>
          <w:rFonts w:ascii="微软雅黑" w:eastAsia="微软雅黑" w:hAnsi="微软雅黑" w:hint="eastAsia"/>
          <w:sz w:val="28"/>
          <w:szCs w:val="28"/>
        </w:rPr>
        <w:t>审核项目及点评项目</w:t>
      </w:r>
    </w:p>
    <w:p w:rsidR="00936ECE" w:rsidRPr="000806D7" w:rsidRDefault="00635934">
      <w:pPr>
        <w:pStyle w:val="2"/>
        <w:numPr>
          <w:ilvl w:val="0"/>
          <w:numId w:val="2"/>
        </w:numPr>
        <w:spacing w:line="400" w:lineRule="exact"/>
        <w:rPr>
          <w:rFonts w:ascii="微软雅黑" w:eastAsia="微软雅黑" w:hAnsi="微软雅黑"/>
          <w:sz w:val="28"/>
          <w:szCs w:val="28"/>
        </w:rPr>
      </w:pPr>
      <w:r w:rsidRPr="000806D7">
        <w:rPr>
          <w:rFonts w:ascii="微软雅黑" w:eastAsia="微软雅黑" w:hAnsi="微软雅黑" w:hint="eastAsia"/>
          <w:sz w:val="28"/>
          <w:szCs w:val="28"/>
        </w:rPr>
        <w:t>西药及中成药审核项目</w:t>
      </w:r>
    </w:p>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基于医院审核规则和双方确认的字典表，在系统获取所需完整数据的前提下，主要审核项内容包括：</w:t>
      </w:r>
    </w:p>
    <w:tbl>
      <w:tblPr>
        <w:tblW w:w="8524" w:type="dxa"/>
        <w:tblInd w:w="5" w:type="dxa"/>
        <w:tblLayout w:type="fixed"/>
        <w:tblLook w:val="04A0"/>
      </w:tblPr>
      <w:tblGrid>
        <w:gridCol w:w="2403"/>
        <w:gridCol w:w="6121"/>
      </w:tblGrid>
      <w:tr w:rsidR="00936ECE" w:rsidRPr="000806D7">
        <w:trPr>
          <w:cantSplit/>
          <w:trHeight w:val="631"/>
          <w:tblHeader/>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审核项名称</w:t>
            </w:r>
          </w:p>
        </w:tc>
        <w:tc>
          <w:tcPr>
            <w:tcW w:w="6121"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描述</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*适应证</w:t>
            </w:r>
          </w:p>
        </w:tc>
        <w:tc>
          <w:tcPr>
            <w:tcW w:w="6121"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系统支持根据处方诊断对药品适应证适宜性进行审核。</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*年龄人群</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系统支持根据患者年龄审核是否存在遴选药品不适宜。</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特殊人群</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如患者属妊娠期、哺乳期、肾功能不全等特殊人群，可审核是否存在遴选药品不适宜。</w:t>
            </w:r>
          </w:p>
        </w:tc>
      </w:tr>
      <w:tr w:rsidR="00936ECE" w:rsidRPr="000806D7">
        <w:trPr>
          <w:cantSplit/>
          <w:trHeight w:val="63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给药途径</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系统支持审核处方用药的给药途径是否适宜。</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*单次/单日用量</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系统支持根据患者年龄、性别、体重、体表面积、各项检验指标审核单次用量、单日用量是否适宜。</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给药频率/给药间隔</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系统支持根据患者年龄、性别、体重、体表面积、各项检验指标审核给药频率及给药间隔是否适宜。</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lastRenderedPageBreak/>
              <w:t>过敏史</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系统支持根据患者的过敏史情况，结合药品成分判断是否存在用药过敏风险情况。</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相互作用</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西药-作用部位相同的两个药品，如果存在避免合用规则，系统会提示存在相互作用。   </w:t>
            </w:r>
          </w:p>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中成药-作用部位相同的两个药品，如果属于十八反十九畏的范围，系统会提示存在相互作用。</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重复用药</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西药-作用部位相同的两个药品，如果含有相同的成分或属于同一药理学分类，系统会提示存在重复用药。</w:t>
            </w:r>
          </w:p>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中成药-作用部位相同的两个药品，如果含有相同的毒性或重金属成分或功效属于同一亚类，系统会提示存在重复用药。</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配伍禁忌</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系统判断处方用药是否存在配伍禁忌。</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溶媒适宜性</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系统判断溶媒选择是否适宜、溶媒用量是否适宜和溶媒浓度是否适宜。</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门七急三</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系统判断普通处方门诊开药量不得超过七天，急诊不得超过三天。</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药品使用权限</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系统根据药品使用权限的配置对超出使用权限的处方进审核提示。</w:t>
            </w:r>
          </w:p>
        </w:tc>
      </w:tr>
    </w:tbl>
    <w:p w:rsidR="00936ECE" w:rsidRPr="000806D7" w:rsidRDefault="00635934">
      <w:pPr>
        <w:pStyle w:val="2"/>
        <w:numPr>
          <w:ilvl w:val="0"/>
          <w:numId w:val="2"/>
        </w:numPr>
        <w:spacing w:line="400" w:lineRule="exact"/>
        <w:rPr>
          <w:rFonts w:ascii="微软雅黑" w:eastAsia="微软雅黑" w:hAnsi="微软雅黑"/>
          <w:sz w:val="28"/>
          <w:szCs w:val="28"/>
        </w:rPr>
      </w:pPr>
      <w:r w:rsidRPr="000806D7">
        <w:rPr>
          <w:rFonts w:ascii="微软雅黑" w:eastAsia="微软雅黑" w:hAnsi="微软雅黑" w:hint="eastAsia"/>
          <w:sz w:val="28"/>
          <w:szCs w:val="28"/>
        </w:rPr>
        <w:t>西药及中成药点</w:t>
      </w:r>
      <w:r w:rsidRPr="000806D7">
        <w:rPr>
          <w:rFonts w:ascii="微软雅黑" w:eastAsia="微软雅黑" w:hAnsi="微软雅黑"/>
          <w:sz w:val="28"/>
          <w:szCs w:val="28"/>
        </w:rPr>
        <w:t>评项目</w:t>
      </w:r>
    </w:p>
    <w:tbl>
      <w:tblPr>
        <w:tblStyle w:val="a7"/>
        <w:tblW w:w="8642" w:type="dxa"/>
        <w:tblLayout w:type="fixed"/>
        <w:tblLook w:val="04A0"/>
      </w:tblPr>
      <w:tblGrid>
        <w:gridCol w:w="2405"/>
        <w:gridCol w:w="6237"/>
      </w:tblGrid>
      <w:tr w:rsidR="00936ECE" w:rsidRPr="000806D7">
        <w:tc>
          <w:tcPr>
            <w:tcW w:w="2405" w:type="dxa"/>
          </w:tcPr>
          <w:p w:rsidR="00936ECE" w:rsidRPr="000806D7" w:rsidRDefault="00635934">
            <w:pPr>
              <w:spacing w:line="400" w:lineRule="exact"/>
              <w:jc w:val="center"/>
              <w:rPr>
                <w:rFonts w:ascii="微软雅黑" w:eastAsia="微软雅黑" w:hAnsi="微软雅黑"/>
                <w:b/>
                <w:kern w:val="0"/>
                <w:szCs w:val="21"/>
              </w:rPr>
            </w:pPr>
            <w:r w:rsidRPr="000806D7">
              <w:rPr>
                <w:rFonts w:ascii="微软雅黑" w:eastAsia="微软雅黑" w:hAnsi="微软雅黑" w:hint="eastAsia"/>
                <w:b/>
                <w:kern w:val="0"/>
                <w:szCs w:val="21"/>
              </w:rPr>
              <w:t>点评项</w:t>
            </w:r>
          </w:p>
        </w:tc>
        <w:tc>
          <w:tcPr>
            <w:tcW w:w="6237" w:type="dxa"/>
          </w:tcPr>
          <w:p w:rsidR="00936ECE" w:rsidRPr="000806D7" w:rsidRDefault="00635934">
            <w:pPr>
              <w:spacing w:line="400" w:lineRule="exact"/>
              <w:jc w:val="center"/>
              <w:rPr>
                <w:rFonts w:ascii="微软雅黑" w:eastAsia="微软雅黑" w:hAnsi="微软雅黑"/>
                <w:b/>
                <w:kern w:val="0"/>
                <w:szCs w:val="21"/>
              </w:rPr>
            </w:pPr>
            <w:r w:rsidRPr="000806D7">
              <w:rPr>
                <w:rFonts w:ascii="微软雅黑" w:eastAsia="微软雅黑" w:hAnsi="微软雅黑" w:hint="eastAsia"/>
                <w:b/>
                <w:kern w:val="0"/>
                <w:szCs w:val="21"/>
              </w:rPr>
              <w:t>点评项名称</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适应症</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适应症不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剂型或给药途径</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给药途径不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药品剂型不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用法用量</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单日给药量不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单次给药量不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手术预防用药时机不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疗程不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累计使用量不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给药间隔不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给药频率不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连续使用天数不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连续使用量不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lastRenderedPageBreak/>
              <w:t>遴选药品</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年龄人群不</w:t>
            </w:r>
            <w:r w:rsidRPr="000806D7">
              <w:rPr>
                <w:rFonts w:ascii="微软雅黑" w:eastAsia="微软雅黑" w:hAnsi="微软雅黑"/>
                <w:kern w:val="0"/>
                <w:szCs w:val="21"/>
              </w:rPr>
              <w:t>适宜</w:t>
            </w:r>
            <w:bookmarkStart w:id="0" w:name="_GoBack"/>
            <w:bookmarkEnd w:id="0"/>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性别人群不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溶媒浓度不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溶媒用量不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溶媒选择不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特殊人群不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疼痛分级不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禁忌人群不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禁忌症不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过敏史不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联合用药</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其他联合用药不适宜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相互作用不</w:t>
            </w:r>
            <w:r w:rsidRPr="000806D7">
              <w:rPr>
                <w:rFonts w:ascii="微软雅黑" w:eastAsia="微软雅黑" w:hAnsi="微软雅黑"/>
                <w:kern w:val="0"/>
                <w:szCs w:val="21"/>
              </w:rPr>
              <w:t>适宜</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重复用药</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重复用药不</w:t>
            </w:r>
            <w:r w:rsidRPr="000806D7">
              <w:rPr>
                <w:rFonts w:ascii="微软雅黑" w:eastAsia="微软雅黑" w:hAnsi="微软雅黑"/>
                <w:kern w:val="0"/>
                <w:szCs w:val="21"/>
              </w:rPr>
              <w:t>适宜</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配伍禁忌</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配伍禁忌不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不规范点评项</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中药饮片按规定开方</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前记正文后记书写规范</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医师签名签章规范</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单张处方超5种药品</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处方修改注明原因</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处方诊断缺失或不全</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成药饮片分别开方</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抗菌药物按规定开方</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新生婴幼儿写明日月龄</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特殊药品按规定开方</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药品剂量规格书写规范</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药品名称规范</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药品用法用量书写明确</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药师审核处方适宜性</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门7急3</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超常点评项</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开具多种药理作用相同药品</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开具高价药</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无适应症用药</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超说明书用药</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基本药物使用</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基本药物使用</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lastRenderedPageBreak/>
              <w:t>其它</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其它</w:t>
            </w:r>
          </w:p>
        </w:tc>
      </w:tr>
    </w:tbl>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t>药学规则库</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351"/>
      </w:tblGrid>
      <w:tr w:rsidR="00936ECE" w:rsidRPr="000806D7">
        <w:trPr>
          <w:jc w:val="center"/>
        </w:trPr>
        <w:tc>
          <w:tcPr>
            <w:tcW w:w="1980"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hint="eastAsia"/>
                <w:b/>
                <w:szCs w:val="21"/>
              </w:rPr>
              <w:t>药学规则库指标</w:t>
            </w:r>
          </w:p>
        </w:tc>
        <w:tc>
          <w:tcPr>
            <w:tcW w:w="6351"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w:t>
            </w:r>
            <w:r w:rsidRPr="000806D7">
              <w:rPr>
                <w:rFonts w:ascii="微软雅黑" w:eastAsia="微软雅黑" w:hAnsi="微软雅黑" w:cs="微软雅黑"/>
                <w:szCs w:val="21"/>
              </w:rPr>
              <w:t>规则</w:t>
            </w:r>
            <w:r w:rsidRPr="000806D7">
              <w:rPr>
                <w:rFonts w:ascii="微软雅黑" w:eastAsia="微软雅黑" w:hAnsi="微软雅黑" w:cs="微软雅黑" w:hint="eastAsia"/>
                <w:szCs w:val="21"/>
              </w:rPr>
              <w:t>来源</w:t>
            </w:r>
            <w:r w:rsidRPr="000806D7">
              <w:rPr>
                <w:rFonts w:ascii="微软雅黑" w:eastAsia="微软雅黑" w:hAnsi="微软雅黑" w:cs="微软雅黑"/>
                <w:szCs w:val="21"/>
              </w:rPr>
              <w:t>明确可靠</w:t>
            </w:r>
          </w:p>
        </w:tc>
        <w:tc>
          <w:tcPr>
            <w:tcW w:w="6351"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宋体" w:hint="eastAsia"/>
                <w:szCs w:val="21"/>
              </w:rPr>
              <w:t>系统内置药学数据库来源明确，审核规则数据应经过多家医院的实际使用校验及专家论证，审核结果准确可靠。</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*规则自动化</w:t>
            </w:r>
            <w:r w:rsidRPr="000806D7">
              <w:rPr>
                <w:rFonts w:ascii="微软雅黑" w:eastAsia="微软雅黑" w:hAnsi="微软雅黑" w:cs="微软雅黑"/>
                <w:szCs w:val="21"/>
              </w:rPr>
              <w:t>生成比率</w:t>
            </w:r>
          </w:p>
        </w:tc>
        <w:tc>
          <w:tcPr>
            <w:tcW w:w="6351" w:type="dxa"/>
            <w:shd w:val="clear" w:color="auto" w:fill="auto"/>
            <w:vAlign w:val="center"/>
          </w:tcPr>
          <w:p w:rsidR="00936ECE" w:rsidRPr="000806D7" w:rsidRDefault="00635934">
            <w:pPr>
              <w:spacing w:line="360" w:lineRule="auto"/>
              <w:rPr>
                <w:rFonts w:ascii="微软雅黑" w:eastAsia="微软雅黑" w:hAnsi="微软雅黑" w:cs="微软雅黑"/>
                <w:szCs w:val="21"/>
              </w:rPr>
            </w:pPr>
            <w:r w:rsidRPr="000806D7">
              <w:rPr>
                <w:rFonts w:ascii="微软雅黑" w:eastAsia="微软雅黑" w:hAnsi="微软雅黑" w:hint="eastAsia"/>
                <w:szCs w:val="21"/>
              </w:rPr>
              <w:t>能够通过大批量历史处方的分析，</w:t>
            </w:r>
            <w:r w:rsidRPr="000806D7">
              <w:rPr>
                <w:rFonts w:ascii="微软雅黑" w:eastAsia="微软雅黑" w:hAnsi="微软雅黑" w:cs="宋体" w:hint="eastAsia"/>
                <w:szCs w:val="21"/>
              </w:rPr>
              <w:t>依据</w:t>
            </w:r>
            <w:r w:rsidRPr="000806D7">
              <w:rPr>
                <w:rFonts w:ascii="微软雅黑" w:eastAsia="微软雅黑" w:hAnsi="微软雅黑" w:cs="宋体"/>
                <w:szCs w:val="21"/>
              </w:rPr>
              <w:t>医院的药品目录</w:t>
            </w:r>
            <w:r w:rsidRPr="000806D7">
              <w:rPr>
                <w:rFonts w:ascii="微软雅黑" w:eastAsia="微软雅黑" w:hAnsi="微软雅黑" w:cs="宋体" w:hint="eastAsia"/>
                <w:szCs w:val="21"/>
              </w:rPr>
              <w:t>、</w:t>
            </w:r>
            <w:r w:rsidRPr="000806D7">
              <w:rPr>
                <w:rFonts w:ascii="微软雅黑" w:eastAsia="微软雅黑" w:hAnsi="微软雅黑" w:cs="宋体"/>
                <w:szCs w:val="21"/>
              </w:rPr>
              <w:t>个性化诊断</w:t>
            </w:r>
            <w:r w:rsidRPr="000806D7">
              <w:rPr>
                <w:rFonts w:ascii="微软雅黑" w:eastAsia="微软雅黑" w:hAnsi="微软雅黑" w:cs="宋体" w:hint="eastAsia"/>
                <w:szCs w:val="21"/>
              </w:rPr>
              <w:t>，</w:t>
            </w:r>
            <w:r w:rsidRPr="000806D7">
              <w:rPr>
                <w:rFonts w:ascii="微软雅黑" w:eastAsia="微软雅黑" w:hAnsi="微软雅黑" w:hint="eastAsia"/>
                <w:szCs w:val="21"/>
              </w:rPr>
              <w:t>智能化地生成符合医院处方习惯和用药习惯的规则</w:t>
            </w:r>
            <w:r w:rsidRPr="000806D7">
              <w:rPr>
                <w:rFonts w:ascii="微软雅黑" w:eastAsia="微软雅黑" w:hAnsi="微软雅黑" w:cs="宋体" w:hint="eastAsia"/>
                <w:szCs w:val="21"/>
              </w:rPr>
              <w:t>。系统自动生成规则比例应占医院整体规则库数量的95%以上。</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规则</w:t>
            </w:r>
            <w:r w:rsidRPr="000806D7">
              <w:rPr>
                <w:rFonts w:ascii="微软雅黑" w:eastAsia="微软雅黑" w:hAnsi="微软雅黑" w:cs="微软雅黑"/>
                <w:szCs w:val="21"/>
              </w:rPr>
              <w:t>覆盖率</w:t>
            </w:r>
          </w:p>
        </w:tc>
        <w:tc>
          <w:tcPr>
            <w:tcW w:w="6351" w:type="dxa"/>
            <w:shd w:val="clear" w:color="auto" w:fill="auto"/>
            <w:vAlign w:val="center"/>
          </w:tcPr>
          <w:p w:rsidR="00936ECE" w:rsidRPr="000806D7" w:rsidRDefault="00635934">
            <w:pPr>
              <w:spacing w:line="360" w:lineRule="auto"/>
              <w:rPr>
                <w:rFonts w:ascii="微软雅黑" w:eastAsia="微软雅黑" w:hAnsi="微软雅黑" w:cs="宋体"/>
                <w:szCs w:val="21"/>
              </w:rPr>
            </w:pPr>
            <w:r w:rsidRPr="000806D7">
              <w:rPr>
                <w:rFonts w:ascii="微软雅黑" w:eastAsia="微软雅黑" w:hAnsi="微软雅黑" w:cs="宋体" w:hint="eastAsia"/>
                <w:szCs w:val="21"/>
              </w:rPr>
              <w:t>审核</w:t>
            </w:r>
            <w:r w:rsidRPr="000806D7">
              <w:rPr>
                <w:rFonts w:ascii="微软雅黑" w:eastAsia="微软雅黑" w:hAnsi="微软雅黑" w:cs="宋体"/>
                <w:szCs w:val="21"/>
              </w:rPr>
              <w:t>规则库</w:t>
            </w:r>
            <w:r w:rsidRPr="000806D7">
              <w:rPr>
                <w:rFonts w:ascii="微软雅黑" w:eastAsia="微软雅黑" w:hAnsi="微软雅黑" w:cs="宋体" w:hint="eastAsia"/>
                <w:szCs w:val="21"/>
              </w:rPr>
              <w:t>应</w:t>
            </w:r>
            <w:r w:rsidRPr="000806D7">
              <w:rPr>
                <w:rFonts w:ascii="微软雅黑" w:eastAsia="微软雅黑" w:hAnsi="微软雅黑" w:cs="宋体"/>
                <w:szCs w:val="21"/>
              </w:rPr>
              <w:t>覆盖</w:t>
            </w:r>
            <w:r w:rsidRPr="000806D7">
              <w:rPr>
                <w:rFonts w:ascii="微软雅黑" w:eastAsia="微软雅黑" w:hAnsi="微软雅黑"/>
                <w:szCs w:val="21"/>
              </w:rPr>
              <w:t>本院全部药品各项审核内容</w:t>
            </w:r>
            <w:r w:rsidRPr="000806D7">
              <w:rPr>
                <w:rFonts w:ascii="微软雅黑" w:eastAsia="微软雅黑" w:hAnsi="微软雅黑" w:hint="eastAsia"/>
                <w:szCs w:val="21"/>
              </w:rPr>
              <w:t>。</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药师</w:t>
            </w:r>
            <w:r w:rsidRPr="000806D7">
              <w:rPr>
                <w:rFonts w:ascii="微软雅黑" w:eastAsia="微软雅黑" w:hAnsi="微软雅黑" w:cs="微软雅黑"/>
                <w:szCs w:val="21"/>
              </w:rPr>
              <w:t>工作量</w:t>
            </w:r>
          </w:p>
        </w:tc>
        <w:tc>
          <w:tcPr>
            <w:tcW w:w="6351" w:type="dxa"/>
            <w:shd w:val="clear" w:color="auto" w:fill="auto"/>
            <w:vAlign w:val="center"/>
          </w:tcPr>
          <w:p w:rsidR="00936ECE" w:rsidRPr="000806D7" w:rsidRDefault="00635934">
            <w:pPr>
              <w:spacing w:line="360" w:lineRule="auto"/>
              <w:rPr>
                <w:rFonts w:ascii="微软雅黑" w:eastAsia="微软雅黑" w:hAnsi="微软雅黑" w:cs="宋体"/>
                <w:szCs w:val="21"/>
              </w:rPr>
            </w:pPr>
            <w:r w:rsidRPr="000806D7">
              <w:rPr>
                <w:rFonts w:ascii="微软雅黑" w:eastAsia="微软雅黑" w:hAnsi="微软雅黑" w:cs="宋体"/>
                <w:szCs w:val="21"/>
              </w:rPr>
              <w:t>临床药师仅需对个别规则进行调整</w:t>
            </w:r>
            <w:r w:rsidRPr="000806D7">
              <w:rPr>
                <w:rFonts w:ascii="微软雅黑" w:eastAsia="微软雅黑" w:hAnsi="微软雅黑" w:cs="宋体" w:hint="eastAsia"/>
                <w:szCs w:val="21"/>
              </w:rPr>
              <w:t>，无需投入大量的人力用于维护详细规则内容</w:t>
            </w:r>
          </w:p>
        </w:tc>
      </w:tr>
    </w:tbl>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t>审核准确率</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351"/>
      </w:tblGrid>
      <w:tr w:rsidR="00936ECE" w:rsidRPr="000806D7">
        <w:trPr>
          <w:jc w:val="center"/>
        </w:trPr>
        <w:tc>
          <w:tcPr>
            <w:tcW w:w="1980"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hint="eastAsia"/>
                <w:b/>
                <w:szCs w:val="21"/>
              </w:rPr>
              <w:t>审核</w:t>
            </w:r>
            <w:r w:rsidRPr="000806D7">
              <w:rPr>
                <w:rFonts w:ascii="微软雅黑" w:eastAsia="微软雅黑" w:hAnsi="微软雅黑" w:cs="微软雅黑"/>
                <w:b/>
                <w:szCs w:val="21"/>
              </w:rPr>
              <w:t>准确率</w:t>
            </w:r>
            <w:r w:rsidRPr="000806D7">
              <w:rPr>
                <w:rFonts w:ascii="微软雅黑" w:eastAsia="微软雅黑" w:hAnsi="微软雅黑" w:cs="微软雅黑" w:hint="eastAsia"/>
                <w:b/>
                <w:szCs w:val="21"/>
              </w:rPr>
              <w:t>指标</w:t>
            </w:r>
          </w:p>
        </w:tc>
        <w:tc>
          <w:tcPr>
            <w:tcW w:w="6351"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*多维审核</w:t>
            </w:r>
          </w:p>
        </w:tc>
        <w:tc>
          <w:tcPr>
            <w:tcW w:w="6351"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hint="eastAsia"/>
                <w:szCs w:val="21"/>
              </w:rPr>
              <w:t>系统可</w:t>
            </w:r>
            <w:r w:rsidRPr="000806D7">
              <w:rPr>
                <w:rFonts w:ascii="微软雅黑" w:eastAsia="微软雅黑" w:hAnsi="微软雅黑"/>
                <w:szCs w:val="21"/>
              </w:rPr>
              <w:t>根据患者年龄、体重、体表面积、生化指标</w:t>
            </w:r>
            <w:r w:rsidRPr="000806D7">
              <w:rPr>
                <w:rFonts w:ascii="微软雅黑" w:eastAsia="微软雅黑" w:hAnsi="微软雅黑" w:hint="eastAsia"/>
                <w:szCs w:val="21"/>
              </w:rPr>
              <w:t>、</w:t>
            </w:r>
            <w:r w:rsidRPr="000806D7">
              <w:rPr>
                <w:rFonts w:ascii="微软雅黑" w:eastAsia="微软雅黑" w:hAnsi="微软雅黑"/>
                <w:szCs w:val="21"/>
              </w:rPr>
              <w:t>诊断内容等各项指标</w:t>
            </w:r>
            <w:r w:rsidRPr="000806D7">
              <w:rPr>
                <w:rFonts w:ascii="微软雅黑" w:eastAsia="微软雅黑" w:hAnsi="微软雅黑" w:hint="eastAsia"/>
                <w:szCs w:val="21"/>
              </w:rPr>
              <w:t>对</w:t>
            </w:r>
            <w:r w:rsidRPr="000806D7">
              <w:rPr>
                <w:rFonts w:ascii="微软雅黑" w:eastAsia="微软雅黑" w:hAnsi="微软雅黑"/>
                <w:szCs w:val="21"/>
              </w:rPr>
              <w:t>各</w:t>
            </w:r>
            <w:r w:rsidRPr="000806D7">
              <w:rPr>
                <w:rFonts w:ascii="微软雅黑" w:eastAsia="微软雅黑" w:hAnsi="微软雅黑" w:hint="eastAsia"/>
                <w:szCs w:val="21"/>
              </w:rPr>
              <w:t>审核项目</w:t>
            </w:r>
            <w:r w:rsidRPr="000806D7">
              <w:rPr>
                <w:rFonts w:ascii="微软雅黑" w:eastAsia="微软雅黑" w:hAnsi="微软雅黑"/>
                <w:szCs w:val="21"/>
              </w:rPr>
              <w:t>进行精准审核</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准确率验证</w:t>
            </w:r>
          </w:p>
        </w:tc>
        <w:tc>
          <w:tcPr>
            <w:tcW w:w="6351" w:type="dxa"/>
            <w:shd w:val="clear" w:color="auto" w:fill="auto"/>
            <w:vAlign w:val="center"/>
          </w:tcPr>
          <w:p w:rsidR="00936ECE" w:rsidRPr="000806D7" w:rsidRDefault="00635934">
            <w:pPr>
              <w:spacing w:line="360" w:lineRule="auto"/>
              <w:rPr>
                <w:rFonts w:ascii="微软雅黑" w:eastAsia="微软雅黑" w:hAnsi="微软雅黑" w:cs="微软雅黑"/>
                <w:szCs w:val="21"/>
              </w:rPr>
            </w:pPr>
            <w:r w:rsidRPr="000806D7">
              <w:rPr>
                <w:rFonts w:ascii="微软雅黑" w:eastAsia="微软雅黑" w:hAnsi="微软雅黑" w:hint="eastAsia"/>
                <w:szCs w:val="21"/>
              </w:rPr>
              <w:t>系统</w:t>
            </w:r>
            <w:r w:rsidRPr="000806D7">
              <w:rPr>
                <w:rFonts w:ascii="微软雅黑" w:eastAsia="微软雅黑" w:hAnsi="微软雅黑"/>
                <w:szCs w:val="21"/>
              </w:rPr>
              <w:t>审核结果经过</w:t>
            </w:r>
            <w:r w:rsidRPr="000806D7">
              <w:rPr>
                <w:rFonts w:ascii="微软雅黑" w:eastAsia="微软雅黑" w:hAnsi="微软雅黑" w:hint="eastAsia"/>
                <w:szCs w:val="21"/>
              </w:rPr>
              <w:t>卫生</w:t>
            </w:r>
            <w:r w:rsidRPr="000806D7">
              <w:rPr>
                <w:rFonts w:ascii="微软雅黑" w:eastAsia="微软雅黑" w:hAnsi="微软雅黑"/>
                <w:szCs w:val="21"/>
              </w:rPr>
              <w:t>行政部门</w:t>
            </w:r>
            <w:r w:rsidRPr="000806D7">
              <w:rPr>
                <w:rFonts w:ascii="微软雅黑" w:eastAsia="微软雅黑" w:hAnsi="微软雅黑" w:hint="eastAsia"/>
                <w:szCs w:val="21"/>
              </w:rPr>
              <w:t>药学</w:t>
            </w:r>
            <w:r w:rsidRPr="000806D7">
              <w:rPr>
                <w:rFonts w:ascii="微软雅黑" w:eastAsia="微软雅黑" w:hAnsi="微软雅黑"/>
                <w:szCs w:val="21"/>
              </w:rPr>
              <w:t>专家论证，</w:t>
            </w:r>
            <w:r w:rsidRPr="000806D7">
              <w:rPr>
                <w:rFonts w:ascii="微软雅黑" w:eastAsia="微软雅黑" w:hAnsi="微软雅黑" w:hint="eastAsia"/>
                <w:szCs w:val="21"/>
              </w:rPr>
              <w:t>并</w:t>
            </w:r>
            <w:r w:rsidRPr="000806D7">
              <w:rPr>
                <w:rFonts w:ascii="微软雅黑" w:eastAsia="微软雅黑" w:hAnsi="微软雅黑"/>
                <w:szCs w:val="21"/>
              </w:rPr>
              <w:t>经过大量医院</w:t>
            </w:r>
            <w:r w:rsidRPr="000806D7">
              <w:rPr>
                <w:rFonts w:ascii="微软雅黑" w:eastAsia="微软雅黑" w:hAnsi="微软雅黑" w:hint="eastAsia"/>
                <w:szCs w:val="21"/>
              </w:rPr>
              <w:t>的</w:t>
            </w:r>
            <w:r w:rsidRPr="000806D7">
              <w:rPr>
                <w:rFonts w:ascii="微软雅黑" w:eastAsia="微软雅黑" w:hAnsi="微软雅黑"/>
                <w:szCs w:val="21"/>
              </w:rPr>
              <w:t>实际检验</w:t>
            </w:r>
            <w:r w:rsidRPr="000806D7">
              <w:rPr>
                <w:rFonts w:ascii="微软雅黑" w:eastAsia="微软雅黑" w:hAnsi="微软雅黑" w:hint="eastAsia"/>
                <w:szCs w:val="21"/>
              </w:rPr>
              <w:t>，系统</w:t>
            </w:r>
            <w:r w:rsidRPr="000806D7">
              <w:rPr>
                <w:rFonts w:ascii="微软雅黑" w:eastAsia="微软雅黑" w:hAnsi="微软雅黑"/>
                <w:szCs w:val="21"/>
              </w:rPr>
              <w:t>初审</w:t>
            </w:r>
            <w:r w:rsidRPr="000806D7">
              <w:rPr>
                <w:rFonts w:ascii="微软雅黑" w:eastAsia="微软雅黑" w:hAnsi="微软雅黑" w:hint="eastAsia"/>
                <w:szCs w:val="21"/>
              </w:rPr>
              <w:t>审核准确率高。</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*处方预点评</w:t>
            </w:r>
          </w:p>
        </w:tc>
        <w:tc>
          <w:tcPr>
            <w:tcW w:w="6351" w:type="dxa"/>
            <w:shd w:val="clear" w:color="auto" w:fill="auto"/>
            <w:vAlign w:val="center"/>
          </w:tcPr>
          <w:p w:rsidR="00936ECE" w:rsidRPr="000806D7" w:rsidRDefault="00635934">
            <w:pPr>
              <w:spacing w:line="360" w:lineRule="auto"/>
              <w:rPr>
                <w:rFonts w:ascii="微软雅黑" w:eastAsia="微软雅黑" w:hAnsi="微软雅黑"/>
                <w:szCs w:val="21"/>
              </w:rPr>
            </w:pPr>
            <w:r w:rsidRPr="000806D7">
              <w:rPr>
                <w:rFonts w:ascii="微软雅黑" w:eastAsia="微软雅黑" w:hAnsi="微软雅黑" w:hint="eastAsia"/>
                <w:szCs w:val="21"/>
              </w:rPr>
              <w:t>系统</w:t>
            </w:r>
            <w:r w:rsidRPr="000806D7">
              <w:rPr>
                <w:rFonts w:ascii="微软雅黑" w:eastAsia="微软雅黑" w:hAnsi="微软雅黑"/>
                <w:szCs w:val="21"/>
              </w:rPr>
              <w:t>实施上线前，</w:t>
            </w:r>
            <w:r w:rsidRPr="000806D7">
              <w:rPr>
                <w:rFonts w:ascii="微软雅黑" w:eastAsia="微软雅黑" w:hAnsi="微软雅黑" w:hint="eastAsia"/>
                <w:szCs w:val="21"/>
              </w:rPr>
              <w:t>可</w:t>
            </w:r>
            <w:r w:rsidRPr="000806D7">
              <w:rPr>
                <w:rFonts w:ascii="微软雅黑" w:eastAsia="微软雅黑" w:hAnsi="微软雅黑"/>
                <w:szCs w:val="21"/>
              </w:rPr>
              <w:t>对医院的</w:t>
            </w:r>
            <w:r w:rsidRPr="000806D7">
              <w:rPr>
                <w:rFonts w:ascii="微软雅黑" w:eastAsia="微软雅黑" w:hAnsi="微软雅黑" w:hint="eastAsia"/>
                <w:szCs w:val="21"/>
              </w:rPr>
              <w:t>3</w:t>
            </w:r>
            <w:r w:rsidRPr="000806D7">
              <w:rPr>
                <w:rFonts w:ascii="微软雅黑" w:eastAsia="微软雅黑" w:hAnsi="微软雅黑"/>
                <w:szCs w:val="21"/>
              </w:rPr>
              <w:t>-6</w:t>
            </w:r>
            <w:r w:rsidRPr="000806D7">
              <w:rPr>
                <w:rFonts w:ascii="微软雅黑" w:eastAsia="微软雅黑" w:hAnsi="微软雅黑" w:hint="eastAsia"/>
                <w:szCs w:val="21"/>
              </w:rPr>
              <w:t>个</w:t>
            </w:r>
            <w:r w:rsidRPr="000806D7">
              <w:rPr>
                <w:rFonts w:ascii="微软雅黑" w:eastAsia="微软雅黑" w:hAnsi="微软雅黑"/>
                <w:szCs w:val="21"/>
              </w:rPr>
              <w:t>月的历史处方进行预点评，</w:t>
            </w:r>
            <w:r w:rsidRPr="000806D7">
              <w:rPr>
                <w:rFonts w:ascii="微软雅黑" w:eastAsia="微软雅黑" w:hAnsi="微软雅黑" w:hint="eastAsia"/>
                <w:szCs w:val="21"/>
              </w:rPr>
              <w:t>点评周期</w:t>
            </w:r>
            <w:r w:rsidRPr="000806D7">
              <w:rPr>
                <w:rFonts w:ascii="微软雅黑" w:eastAsia="微软雅黑" w:hAnsi="微软雅黑"/>
                <w:szCs w:val="21"/>
              </w:rPr>
              <w:t>应在</w:t>
            </w:r>
            <w:r w:rsidRPr="000806D7">
              <w:rPr>
                <w:rFonts w:ascii="微软雅黑" w:eastAsia="微软雅黑" w:hAnsi="微软雅黑" w:hint="eastAsia"/>
                <w:szCs w:val="21"/>
              </w:rPr>
              <w:t>1个</w:t>
            </w:r>
            <w:r w:rsidRPr="000806D7">
              <w:rPr>
                <w:rFonts w:ascii="微软雅黑" w:eastAsia="微软雅黑" w:hAnsi="微软雅黑"/>
                <w:szCs w:val="21"/>
              </w:rPr>
              <w:t>月以内，</w:t>
            </w:r>
            <w:r w:rsidRPr="000806D7">
              <w:rPr>
                <w:rFonts w:ascii="微软雅黑" w:eastAsia="微软雅黑" w:hAnsi="微软雅黑" w:hint="eastAsia"/>
                <w:szCs w:val="21"/>
              </w:rPr>
              <w:t>点评</w:t>
            </w:r>
            <w:r w:rsidRPr="000806D7">
              <w:rPr>
                <w:rFonts w:ascii="微软雅黑" w:eastAsia="微软雅黑" w:hAnsi="微软雅黑"/>
                <w:szCs w:val="21"/>
              </w:rPr>
              <w:t>结果</w:t>
            </w:r>
            <w:r w:rsidRPr="000806D7">
              <w:rPr>
                <w:rFonts w:ascii="微软雅黑" w:eastAsia="微软雅黑" w:hAnsi="微软雅黑" w:hint="eastAsia"/>
                <w:szCs w:val="21"/>
              </w:rPr>
              <w:t>经</w:t>
            </w:r>
            <w:r w:rsidRPr="000806D7">
              <w:rPr>
                <w:rFonts w:ascii="微软雅黑" w:eastAsia="微软雅黑" w:hAnsi="微软雅黑"/>
                <w:szCs w:val="21"/>
              </w:rPr>
              <w:t>医院药剂科</w:t>
            </w:r>
            <w:r w:rsidRPr="000806D7">
              <w:rPr>
                <w:rFonts w:ascii="微软雅黑" w:eastAsia="微软雅黑" w:hAnsi="微软雅黑" w:hint="eastAsia"/>
                <w:szCs w:val="21"/>
              </w:rPr>
              <w:t>分析</w:t>
            </w:r>
            <w:r w:rsidRPr="000806D7">
              <w:rPr>
                <w:rFonts w:ascii="微软雅黑" w:eastAsia="微软雅黑" w:hAnsi="微软雅黑"/>
                <w:szCs w:val="21"/>
              </w:rPr>
              <w:t>后</w:t>
            </w:r>
            <w:r w:rsidRPr="000806D7">
              <w:rPr>
                <w:rFonts w:ascii="微软雅黑" w:eastAsia="微软雅黑" w:hAnsi="微软雅黑" w:hint="eastAsia"/>
                <w:szCs w:val="21"/>
              </w:rPr>
              <w:t>准确</w:t>
            </w:r>
            <w:r w:rsidRPr="000806D7">
              <w:rPr>
                <w:rFonts w:ascii="微软雅黑" w:eastAsia="微软雅黑" w:hAnsi="微软雅黑"/>
                <w:szCs w:val="21"/>
              </w:rPr>
              <w:t>可靠。</w:t>
            </w:r>
          </w:p>
        </w:tc>
      </w:tr>
    </w:tbl>
    <w:p w:rsidR="00936ECE" w:rsidRPr="000806D7" w:rsidRDefault="00635934">
      <w:pPr>
        <w:pStyle w:val="1"/>
        <w:numPr>
          <w:ilvl w:val="0"/>
          <w:numId w:val="1"/>
        </w:numPr>
        <w:rPr>
          <w:rFonts w:ascii="微软雅黑" w:eastAsia="微软雅黑" w:hAnsi="微软雅黑"/>
          <w:sz w:val="32"/>
          <w:szCs w:val="32"/>
        </w:rPr>
      </w:pPr>
      <w:bookmarkStart w:id="1" w:name="_Toc509935205"/>
      <w:bookmarkStart w:id="2" w:name="_Toc432767961"/>
      <w:r w:rsidRPr="000806D7">
        <w:rPr>
          <w:rFonts w:ascii="微软雅黑" w:eastAsia="微软雅黑" w:hAnsi="微软雅黑" w:hint="eastAsia"/>
          <w:sz w:val="32"/>
          <w:szCs w:val="32"/>
        </w:rPr>
        <w:lastRenderedPageBreak/>
        <w:t>软件性能</w:t>
      </w:r>
      <w:bookmarkEnd w:id="1"/>
      <w:bookmarkEnd w:id="2"/>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6805"/>
      </w:tblGrid>
      <w:tr w:rsidR="00936ECE" w:rsidRPr="000806D7">
        <w:trPr>
          <w:jc w:val="center"/>
        </w:trPr>
        <w:tc>
          <w:tcPr>
            <w:tcW w:w="1526"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hint="eastAsia"/>
                <w:b/>
                <w:szCs w:val="21"/>
              </w:rPr>
              <w:t>性能指标</w:t>
            </w:r>
          </w:p>
        </w:tc>
        <w:tc>
          <w:tcPr>
            <w:tcW w:w="6805"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936ECE" w:rsidRPr="000806D7">
        <w:trPr>
          <w:jc w:val="center"/>
        </w:trPr>
        <w:tc>
          <w:tcPr>
            <w:tcW w:w="1526"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响应时间</w:t>
            </w:r>
          </w:p>
        </w:tc>
        <w:tc>
          <w:tcPr>
            <w:tcW w:w="6805"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在医生工作站提交处方或医嘱后，系统应在不超过</w:t>
            </w:r>
            <w:r w:rsidRPr="000806D7">
              <w:rPr>
                <w:rFonts w:ascii="微软雅黑" w:eastAsia="微软雅黑" w:hAnsi="微软雅黑" w:cs="微软雅黑"/>
                <w:szCs w:val="21"/>
              </w:rPr>
              <w:t>2</w:t>
            </w:r>
            <w:r w:rsidRPr="000806D7">
              <w:rPr>
                <w:rFonts w:ascii="微软雅黑" w:eastAsia="微软雅黑" w:hAnsi="微软雅黑" w:cs="微软雅黑" w:hint="eastAsia"/>
                <w:szCs w:val="21"/>
              </w:rPr>
              <w:t>00ms内完成用药合理性审核，并反馈审核结果。</w:t>
            </w:r>
          </w:p>
        </w:tc>
      </w:tr>
      <w:tr w:rsidR="00936ECE" w:rsidRPr="000806D7">
        <w:trPr>
          <w:jc w:val="center"/>
        </w:trPr>
        <w:tc>
          <w:tcPr>
            <w:tcW w:w="1526"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并发效率</w:t>
            </w:r>
          </w:p>
        </w:tc>
        <w:tc>
          <w:tcPr>
            <w:tcW w:w="6805"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稳定支持不低于500台门急诊医生工作站同时提交处方的审核要求。</w:t>
            </w:r>
          </w:p>
        </w:tc>
      </w:tr>
      <w:tr w:rsidR="00936ECE" w:rsidRPr="000806D7">
        <w:trPr>
          <w:jc w:val="center"/>
        </w:trPr>
        <w:tc>
          <w:tcPr>
            <w:tcW w:w="1526"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开放兼容性</w:t>
            </w:r>
          </w:p>
        </w:tc>
        <w:tc>
          <w:tcPr>
            <w:tcW w:w="6805"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在医院内各子系统“接口开发”支持的前提下，能高效率地调用“用药合理性判断”相关参考信息，以支持审核决策。不能对医院HIS系统的整体运行稳定性与速度，产生不利影响。</w:t>
            </w:r>
          </w:p>
        </w:tc>
      </w:tr>
      <w:tr w:rsidR="00936ECE" w:rsidRPr="000806D7">
        <w:trPr>
          <w:jc w:val="center"/>
        </w:trPr>
        <w:tc>
          <w:tcPr>
            <w:tcW w:w="1526"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自定义规则审核</w:t>
            </w:r>
            <w:r w:rsidRPr="000806D7">
              <w:rPr>
                <w:rFonts w:ascii="微软雅黑" w:eastAsia="微软雅黑" w:hAnsi="微软雅黑" w:cs="微软雅黑"/>
                <w:szCs w:val="21"/>
              </w:rPr>
              <w:t>效率</w:t>
            </w:r>
          </w:p>
        </w:tc>
        <w:tc>
          <w:tcPr>
            <w:tcW w:w="6805"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临床药师自主增加审核规则时，不应减慢业务响应时间，或影响系统运营的稳定性与流畅性。</w:t>
            </w:r>
          </w:p>
        </w:tc>
      </w:tr>
      <w:tr w:rsidR="001F4D32" w:rsidRPr="000806D7">
        <w:trPr>
          <w:jc w:val="center"/>
        </w:trPr>
        <w:tc>
          <w:tcPr>
            <w:tcW w:w="1526" w:type="dxa"/>
            <w:shd w:val="clear" w:color="auto" w:fill="auto"/>
            <w:vAlign w:val="center"/>
          </w:tcPr>
          <w:p w:rsidR="001F4D32" w:rsidRPr="000806D7" w:rsidRDefault="001F4D32">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电子认证</w:t>
            </w:r>
          </w:p>
        </w:tc>
        <w:tc>
          <w:tcPr>
            <w:tcW w:w="6805" w:type="dxa"/>
            <w:shd w:val="clear" w:color="auto" w:fill="auto"/>
            <w:vAlign w:val="center"/>
          </w:tcPr>
          <w:p w:rsidR="001F4D32" w:rsidRPr="000806D7" w:rsidRDefault="001F4D32">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可以和北京CA集成可信的电子认证签名</w:t>
            </w:r>
          </w:p>
        </w:tc>
      </w:tr>
    </w:tbl>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t>系统</w:t>
      </w:r>
      <w:r w:rsidRPr="000806D7">
        <w:rPr>
          <w:rFonts w:ascii="微软雅黑" w:eastAsia="微软雅黑" w:hAnsi="微软雅黑"/>
          <w:sz w:val="32"/>
          <w:szCs w:val="32"/>
        </w:rPr>
        <w:t>实施</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351"/>
      </w:tblGrid>
      <w:tr w:rsidR="00936ECE" w:rsidRPr="000806D7">
        <w:trPr>
          <w:jc w:val="center"/>
        </w:trPr>
        <w:tc>
          <w:tcPr>
            <w:tcW w:w="1980"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hint="eastAsia"/>
                <w:b/>
                <w:szCs w:val="21"/>
              </w:rPr>
              <w:t>系统实施</w:t>
            </w:r>
            <w:r w:rsidRPr="000806D7">
              <w:rPr>
                <w:rFonts w:ascii="微软雅黑" w:eastAsia="微软雅黑" w:hAnsi="微软雅黑" w:cs="微软雅黑"/>
                <w:b/>
                <w:szCs w:val="21"/>
              </w:rPr>
              <w:t>指标</w:t>
            </w:r>
          </w:p>
        </w:tc>
        <w:tc>
          <w:tcPr>
            <w:tcW w:w="6351"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实施团队</w:t>
            </w:r>
          </w:p>
        </w:tc>
        <w:tc>
          <w:tcPr>
            <w:tcW w:w="6351"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hint="eastAsia"/>
                <w:szCs w:val="21"/>
              </w:rPr>
              <w:t>实施团队</w:t>
            </w:r>
            <w:r w:rsidRPr="000806D7">
              <w:rPr>
                <w:rFonts w:ascii="微软雅黑" w:eastAsia="微软雅黑" w:hAnsi="微软雅黑"/>
                <w:szCs w:val="21"/>
              </w:rPr>
              <w:t>应包括</w:t>
            </w:r>
            <w:r w:rsidRPr="000806D7">
              <w:rPr>
                <w:rFonts w:ascii="微软雅黑" w:eastAsia="微软雅黑" w:hAnsi="微软雅黑" w:hint="eastAsia"/>
                <w:szCs w:val="21"/>
              </w:rPr>
              <w:t>项目</w:t>
            </w:r>
            <w:r w:rsidRPr="000806D7">
              <w:rPr>
                <w:rFonts w:ascii="微软雅黑" w:eastAsia="微软雅黑" w:hAnsi="微软雅黑"/>
                <w:szCs w:val="21"/>
              </w:rPr>
              <w:t>负责人、</w:t>
            </w:r>
            <w:r w:rsidRPr="000806D7">
              <w:rPr>
                <w:rFonts w:ascii="微软雅黑" w:eastAsia="微软雅黑" w:hAnsi="微软雅黑" w:hint="eastAsia"/>
                <w:szCs w:val="21"/>
              </w:rPr>
              <w:t>具有</w:t>
            </w:r>
            <w:r w:rsidRPr="000806D7">
              <w:rPr>
                <w:rFonts w:ascii="微软雅黑" w:eastAsia="微软雅黑" w:hAnsi="微软雅黑"/>
                <w:szCs w:val="21"/>
              </w:rPr>
              <w:t>计算机相关专业背景的</w:t>
            </w:r>
            <w:r w:rsidRPr="000806D7">
              <w:rPr>
                <w:rFonts w:ascii="微软雅黑" w:eastAsia="微软雅黑" w:hAnsi="微软雅黑" w:hint="eastAsia"/>
                <w:szCs w:val="21"/>
              </w:rPr>
              <w:t>实施</w:t>
            </w:r>
            <w:r w:rsidRPr="000806D7">
              <w:rPr>
                <w:rFonts w:ascii="微软雅黑" w:eastAsia="微软雅黑" w:hAnsi="微软雅黑"/>
                <w:szCs w:val="21"/>
              </w:rPr>
              <w:t>工程师及具有药学背景的</w:t>
            </w:r>
            <w:r w:rsidRPr="000806D7">
              <w:rPr>
                <w:rFonts w:ascii="微软雅黑" w:eastAsia="微软雅黑" w:hAnsi="微软雅黑" w:hint="eastAsia"/>
                <w:szCs w:val="21"/>
              </w:rPr>
              <w:t>药学</w:t>
            </w:r>
            <w:r w:rsidRPr="000806D7">
              <w:rPr>
                <w:rFonts w:ascii="微软雅黑" w:eastAsia="微软雅黑" w:hAnsi="微软雅黑"/>
                <w:szCs w:val="21"/>
              </w:rPr>
              <w:t>工程师组成。</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实施管理</w:t>
            </w:r>
          </w:p>
        </w:tc>
        <w:tc>
          <w:tcPr>
            <w:tcW w:w="6351" w:type="dxa"/>
            <w:shd w:val="clear" w:color="auto" w:fill="auto"/>
            <w:vAlign w:val="center"/>
          </w:tcPr>
          <w:p w:rsidR="00936ECE" w:rsidRPr="000806D7" w:rsidRDefault="00635934">
            <w:pPr>
              <w:spacing w:line="360" w:lineRule="auto"/>
              <w:rPr>
                <w:rFonts w:ascii="微软雅黑" w:eastAsia="微软雅黑" w:hAnsi="微软雅黑"/>
                <w:szCs w:val="21"/>
              </w:rPr>
            </w:pPr>
            <w:r w:rsidRPr="000806D7">
              <w:rPr>
                <w:rFonts w:ascii="微软雅黑" w:eastAsia="微软雅黑" w:hAnsi="微软雅黑" w:hint="eastAsia"/>
                <w:szCs w:val="21"/>
              </w:rPr>
              <w:t>实施过程</w:t>
            </w:r>
            <w:r w:rsidRPr="000806D7">
              <w:rPr>
                <w:rFonts w:ascii="微软雅黑" w:eastAsia="微软雅黑" w:hAnsi="微软雅黑"/>
                <w:szCs w:val="21"/>
              </w:rPr>
              <w:t>应严格最受信息系统项目实施规范，具体实施流程应包括项目启动、需求调研、方案制定、接口联调、服务器安装、用户培训、系统</w:t>
            </w:r>
            <w:r w:rsidRPr="000806D7">
              <w:rPr>
                <w:rFonts w:ascii="微软雅黑" w:eastAsia="微软雅黑" w:hAnsi="微软雅黑" w:hint="eastAsia"/>
                <w:szCs w:val="21"/>
              </w:rPr>
              <w:t>试用</w:t>
            </w:r>
            <w:r w:rsidRPr="000806D7">
              <w:rPr>
                <w:rFonts w:ascii="微软雅黑" w:eastAsia="微软雅黑" w:hAnsi="微软雅黑"/>
                <w:szCs w:val="21"/>
              </w:rPr>
              <w:t>、正式</w:t>
            </w:r>
            <w:r w:rsidRPr="000806D7">
              <w:rPr>
                <w:rFonts w:ascii="微软雅黑" w:eastAsia="微软雅黑" w:hAnsi="微软雅黑" w:hint="eastAsia"/>
                <w:szCs w:val="21"/>
              </w:rPr>
              <w:t>使用、</w:t>
            </w:r>
            <w:r w:rsidRPr="000806D7">
              <w:rPr>
                <w:rFonts w:ascii="微软雅黑" w:eastAsia="微软雅黑" w:hAnsi="微软雅黑"/>
                <w:szCs w:val="21"/>
              </w:rPr>
              <w:t>软件验收等</w:t>
            </w:r>
            <w:r w:rsidRPr="000806D7">
              <w:rPr>
                <w:rFonts w:ascii="微软雅黑" w:eastAsia="微软雅黑" w:hAnsi="微软雅黑" w:hint="eastAsia"/>
                <w:szCs w:val="21"/>
              </w:rPr>
              <w:t>各个</w:t>
            </w:r>
            <w:r w:rsidRPr="000806D7">
              <w:rPr>
                <w:rFonts w:ascii="微软雅黑" w:eastAsia="微软雅黑" w:hAnsi="微软雅黑"/>
                <w:szCs w:val="21"/>
              </w:rPr>
              <w:t>环节</w:t>
            </w:r>
            <w:r w:rsidRPr="000806D7">
              <w:rPr>
                <w:rFonts w:ascii="微软雅黑" w:eastAsia="微软雅黑" w:hAnsi="微软雅黑" w:hint="eastAsia"/>
                <w:szCs w:val="21"/>
              </w:rPr>
              <w:t>。项目</w:t>
            </w:r>
            <w:r w:rsidRPr="000806D7">
              <w:rPr>
                <w:rFonts w:ascii="微软雅黑" w:eastAsia="微软雅黑" w:hAnsi="微软雅黑"/>
                <w:szCs w:val="21"/>
              </w:rPr>
              <w:t>经理应</w:t>
            </w:r>
            <w:r w:rsidRPr="000806D7">
              <w:rPr>
                <w:rFonts w:ascii="微软雅黑" w:eastAsia="微软雅黑" w:hAnsi="微软雅黑" w:hint="eastAsia"/>
                <w:szCs w:val="21"/>
              </w:rPr>
              <w:t>全程</w:t>
            </w:r>
            <w:r w:rsidRPr="000806D7">
              <w:rPr>
                <w:rFonts w:ascii="微软雅黑" w:eastAsia="微软雅黑" w:hAnsi="微软雅黑"/>
                <w:szCs w:val="21"/>
              </w:rPr>
              <w:t>把控项目进度，并定期进行</w:t>
            </w:r>
            <w:r w:rsidRPr="000806D7">
              <w:rPr>
                <w:rFonts w:ascii="微软雅黑" w:eastAsia="微软雅黑" w:hAnsi="微软雅黑" w:hint="eastAsia"/>
                <w:szCs w:val="21"/>
              </w:rPr>
              <w:t>实施</w:t>
            </w:r>
            <w:r w:rsidRPr="000806D7">
              <w:rPr>
                <w:rFonts w:ascii="微软雅黑" w:eastAsia="微软雅黑" w:hAnsi="微软雅黑"/>
                <w:szCs w:val="21"/>
              </w:rPr>
              <w:t>进展汇报。</w:t>
            </w:r>
          </w:p>
        </w:tc>
      </w:tr>
    </w:tbl>
    <w:p w:rsidR="00936ECE" w:rsidRPr="000806D7" w:rsidRDefault="00936ECE">
      <w:pPr>
        <w:rPr>
          <w:rFonts w:ascii="微软雅黑" w:eastAsia="微软雅黑" w:hAnsi="微软雅黑"/>
        </w:rPr>
      </w:pPr>
    </w:p>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lastRenderedPageBreak/>
        <w:t>项目</w:t>
      </w:r>
      <w:r w:rsidRPr="000806D7">
        <w:rPr>
          <w:rFonts w:ascii="微软雅黑" w:eastAsia="微软雅黑" w:hAnsi="微软雅黑"/>
          <w:sz w:val="32"/>
          <w:szCs w:val="32"/>
        </w:rPr>
        <w:t>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1、具备丰富的前置审核实施经验，实施上线处方前置审核系统的医院应在3家以上；</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2、具有国家级医疗机构安全用药监测项目实施经验；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3、具有国家级处方点评项目实施经验；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4、具有国内省级医疗机构处方点评项目实施经验；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5、具有国内省级医疗机构中药饮片点评项目实施经验；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6、具有医疗机构HIMSS等级</w:t>
      </w:r>
      <w:r w:rsidRPr="000806D7">
        <w:rPr>
          <w:rFonts w:ascii="微软雅黑" w:eastAsia="微软雅黑" w:hAnsi="微软雅黑"/>
          <w:szCs w:val="21"/>
        </w:rPr>
        <w:t>评审或者</w:t>
      </w:r>
      <w:r w:rsidRPr="000806D7">
        <w:rPr>
          <w:rFonts w:ascii="微软雅黑" w:eastAsia="微软雅黑" w:hAnsi="微软雅黑" w:hint="eastAsia"/>
          <w:szCs w:val="21"/>
        </w:rPr>
        <w:t>电子</w:t>
      </w:r>
      <w:r w:rsidRPr="000806D7">
        <w:rPr>
          <w:rFonts w:ascii="微软雅黑" w:eastAsia="微软雅黑" w:hAnsi="微软雅黑"/>
          <w:szCs w:val="21"/>
        </w:rPr>
        <w:t>病历评级经验。</w:t>
      </w:r>
    </w:p>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t>实施周期</w:t>
      </w:r>
    </w:p>
    <w:p w:rsidR="00936ECE" w:rsidRPr="000806D7" w:rsidRDefault="008B40B7">
      <w:pPr>
        <w:widowControl/>
        <w:jc w:val="left"/>
        <w:rPr>
          <w:rFonts w:ascii="微软雅黑" w:eastAsia="微软雅黑" w:hAnsi="微软雅黑"/>
          <w:szCs w:val="21"/>
        </w:rPr>
      </w:pPr>
      <w:r w:rsidRPr="000806D7">
        <w:rPr>
          <w:rFonts w:ascii="微软雅黑" w:eastAsia="微软雅黑" w:hAnsi="微软雅黑" w:hint="eastAsia"/>
          <w:szCs w:val="21"/>
        </w:rPr>
        <w:t>3</w:t>
      </w:r>
      <w:r w:rsidR="00635934" w:rsidRPr="000806D7">
        <w:rPr>
          <w:rFonts w:ascii="微软雅黑" w:eastAsia="微软雅黑" w:hAnsi="微软雅黑" w:hint="eastAsia"/>
          <w:szCs w:val="21"/>
        </w:rPr>
        <w:t>个月内实施完成。</w:t>
      </w:r>
    </w:p>
    <w:p w:rsidR="008B40B7" w:rsidRPr="000806D7" w:rsidRDefault="008B40B7">
      <w:pPr>
        <w:widowControl/>
        <w:jc w:val="left"/>
        <w:rPr>
          <w:rFonts w:ascii="微软雅黑" w:eastAsia="微软雅黑" w:hAnsi="微软雅黑"/>
          <w:b/>
          <w:sz w:val="32"/>
          <w:szCs w:val="32"/>
        </w:rPr>
      </w:pPr>
      <w:r w:rsidRPr="000806D7">
        <w:rPr>
          <w:rFonts w:ascii="微软雅黑" w:eastAsia="微软雅黑" w:hAnsi="微软雅黑" w:hint="eastAsia"/>
          <w:b/>
          <w:sz w:val="32"/>
          <w:szCs w:val="32"/>
        </w:rPr>
        <w:t>九、售后与日常维护服务保障措施</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b/>
          <w:sz w:val="32"/>
          <w:szCs w:val="32"/>
        </w:rPr>
        <w:t> </w:t>
      </w:r>
      <w:r w:rsidRPr="000806D7">
        <w:rPr>
          <w:rFonts w:ascii="微软雅黑" w:eastAsia="微软雅黑" w:hAnsi="微软雅黑" w:hint="eastAsia"/>
          <w:szCs w:val="21"/>
        </w:rPr>
        <w:t>为了解决医院在系统使用中遇到的问题、保证系统正常运转，并以实际需要向医院提供切实有效的服务，系统供应商以健全的售后服务体系、多样的服务方式以及丰富的服务内容，向医院提供满意的售后服务和技术支持。</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    系统供应商可为客户提供多种形式的售后服务体系，包括现场技术支持、电话技术支持、电子邮件支持等，服务内容包括：服务器安装维护、程序及数据库版本升级、服务器与数据库性能维护等。</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具体标准如下：</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（1） 提供7*24小时的在线支持服务，系统供应商应在2小时之内进行远程响应（例如：通过电子邮件、QQ、远程桌面等方式）与电话咨询服务；若无法通过远程方式解决问题时，系统供应商应在4小时之内指派工程师抵达现场进行处理。</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lastRenderedPageBreak/>
        <w:t>（2） 日常保障：由指定实施工程师负责系统的日常维护，在系统运行期间，实施工程师将至少每月进行一次例行系统检查， 每季度进行一次例行系统维护，最大程度地避免系统隐患的发生。</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（3） 紧急支援保障：与医院约定针对系统数据的备份或同步机制，若由于医院人为操作或其它未知原因导致数据资料丢失时，系统供应商将配合进行数据恢复，将医院的损失减少到最低。</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（4） 定期进行系统及数据维护，确保系统高效运转。</w:t>
      </w:r>
    </w:p>
    <w:p w:rsidR="00001537" w:rsidRPr="000806D7" w:rsidRDefault="00001537">
      <w:pPr>
        <w:widowControl/>
        <w:jc w:val="left"/>
        <w:rPr>
          <w:rFonts w:ascii="微软雅黑" w:eastAsia="微软雅黑" w:hAnsi="微软雅黑"/>
          <w:b/>
          <w:sz w:val="32"/>
          <w:szCs w:val="32"/>
        </w:rPr>
      </w:pPr>
    </w:p>
    <w:p w:rsidR="00001537" w:rsidRPr="000806D7" w:rsidRDefault="008B40B7">
      <w:pPr>
        <w:widowControl/>
        <w:jc w:val="left"/>
        <w:rPr>
          <w:rFonts w:ascii="微软雅黑" w:eastAsia="微软雅黑" w:hAnsi="微软雅黑"/>
          <w:b/>
          <w:sz w:val="32"/>
          <w:szCs w:val="32"/>
        </w:rPr>
      </w:pPr>
      <w:r w:rsidRPr="000806D7">
        <w:rPr>
          <w:rFonts w:ascii="微软雅黑" w:eastAsia="微软雅黑" w:hAnsi="微软雅黑" w:hint="eastAsia"/>
          <w:b/>
          <w:sz w:val="32"/>
          <w:szCs w:val="32"/>
        </w:rPr>
        <w:t>十</w:t>
      </w:r>
      <w:r w:rsidR="00573D1F" w:rsidRPr="000806D7">
        <w:rPr>
          <w:rFonts w:ascii="微软雅黑" w:eastAsia="微软雅黑" w:hAnsi="微软雅黑" w:hint="eastAsia"/>
          <w:b/>
          <w:sz w:val="32"/>
          <w:szCs w:val="32"/>
        </w:rPr>
        <w:t>：费用说明</w:t>
      </w:r>
    </w:p>
    <w:p w:rsidR="00573D1F" w:rsidRPr="000806D7" w:rsidRDefault="00573D1F">
      <w:pPr>
        <w:widowControl/>
        <w:jc w:val="left"/>
        <w:rPr>
          <w:rFonts w:ascii="微软雅黑" w:eastAsia="微软雅黑" w:hAnsi="微软雅黑"/>
          <w:szCs w:val="21"/>
        </w:rPr>
      </w:pPr>
      <w:r w:rsidRPr="000806D7">
        <w:rPr>
          <w:rFonts w:ascii="微软雅黑" w:eastAsia="微软雅黑" w:hAnsi="微软雅黑" w:hint="eastAsia"/>
          <w:szCs w:val="21"/>
        </w:rPr>
        <w:t>包含和HIS的接口费用</w:t>
      </w: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sectPr w:rsidR="00442FE7" w:rsidRPr="000806D7" w:rsidSect="00936E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E2B" w:rsidRDefault="00D93E2B" w:rsidP="00B17958">
      <w:r>
        <w:separator/>
      </w:r>
    </w:p>
  </w:endnote>
  <w:endnote w:type="continuationSeparator" w:id="1">
    <w:p w:rsidR="00D93E2B" w:rsidRDefault="00D93E2B" w:rsidP="00B17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E2B" w:rsidRDefault="00D93E2B" w:rsidP="00B17958">
      <w:r>
        <w:separator/>
      </w:r>
    </w:p>
  </w:footnote>
  <w:footnote w:type="continuationSeparator" w:id="1">
    <w:p w:rsidR="00D93E2B" w:rsidRDefault="00D93E2B" w:rsidP="00B17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D1B0D83"/>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CDC7D69"/>
    <w:multiLevelType w:val="multilevel"/>
    <w:tmpl w:val="235664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6ECE"/>
    <w:rsid w:val="00001537"/>
    <w:rsid w:val="00017E11"/>
    <w:rsid w:val="000806D7"/>
    <w:rsid w:val="000E1811"/>
    <w:rsid w:val="000F3D66"/>
    <w:rsid w:val="00102E4D"/>
    <w:rsid w:val="00150017"/>
    <w:rsid w:val="001662D3"/>
    <w:rsid w:val="001C0B2C"/>
    <w:rsid w:val="001F4D32"/>
    <w:rsid w:val="00232CB1"/>
    <w:rsid w:val="00375EB1"/>
    <w:rsid w:val="003B6637"/>
    <w:rsid w:val="004369B1"/>
    <w:rsid w:val="00442FE7"/>
    <w:rsid w:val="00573D1F"/>
    <w:rsid w:val="0058439D"/>
    <w:rsid w:val="005D575E"/>
    <w:rsid w:val="00635934"/>
    <w:rsid w:val="007A34AA"/>
    <w:rsid w:val="007B2E6E"/>
    <w:rsid w:val="00826122"/>
    <w:rsid w:val="008B40B7"/>
    <w:rsid w:val="00905471"/>
    <w:rsid w:val="00906E2F"/>
    <w:rsid w:val="00936ECE"/>
    <w:rsid w:val="00A75B9B"/>
    <w:rsid w:val="00A77492"/>
    <w:rsid w:val="00AC2E00"/>
    <w:rsid w:val="00AE0797"/>
    <w:rsid w:val="00AF2722"/>
    <w:rsid w:val="00B17958"/>
    <w:rsid w:val="00C17FD8"/>
    <w:rsid w:val="00D219F2"/>
    <w:rsid w:val="00D93E2B"/>
    <w:rsid w:val="00DB37AD"/>
    <w:rsid w:val="00DF2FBA"/>
    <w:rsid w:val="00E84C5E"/>
    <w:rsid w:val="00F20FAA"/>
    <w:rsid w:val="00F67D44"/>
    <w:rsid w:val="00FA221F"/>
    <w:rsid w:val="00FB1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CE"/>
    <w:pPr>
      <w:widowControl w:val="0"/>
      <w:jc w:val="both"/>
    </w:pPr>
    <w:rPr>
      <w:rFonts w:ascii="Calibri" w:hAnsi="Calibri"/>
      <w:kern w:val="2"/>
      <w:sz w:val="21"/>
      <w:szCs w:val="22"/>
    </w:rPr>
  </w:style>
  <w:style w:type="paragraph" w:styleId="1">
    <w:name w:val="heading 1"/>
    <w:basedOn w:val="a"/>
    <w:next w:val="a"/>
    <w:link w:val="1Char"/>
    <w:uiPriority w:val="9"/>
    <w:qFormat/>
    <w:rsid w:val="00936EC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36ECE"/>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qFormat/>
    <w:rsid w:val="00936EC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936ECE"/>
    <w:rPr>
      <w:rFonts w:cs="宋体"/>
      <w:sz w:val="18"/>
      <w:szCs w:val="18"/>
    </w:rPr>
  </w:style>
  <w:style w:type="paragraph" w:styleId="a4">
    <w:name w:val="footer"/>
    <w:basedOn w:val="a"/>
    <w:link w:val="Char0"/>
    <w:uiPriority w:val="99"/>
    <w:rsid w:val="00936ECE"/>
    <w:pPr>
      <w:tabs>
        <w:tab w:val="center" w:pos="4153"/>
        <w:tab w:val="right" w:pos="8306"/>
      </w:tabs>
      <w:snapToGrid w:val="0"/>
      <w:jc w:val="left"/>
    </w:pPr>
    <w:rPr>
      <w:sz w:val="18"/>
      <w:szCs w:val="18"/>
    </w:rPr>
  </w:style>
  <w:style w:type="paragraph" w:styleId="a5">
    <w:name w:val="header"/>
    <w:basedOn w:val="a"/>
    <w:link w:val="Char1"/>
    <w:uiPriority w:val="99"/>
    <w:qFormat/>
    <w:rsid w:val="00936ECE"/>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rsid w:val="00936ECE"/>
    <w:pPr>
      <w:spacing w:before="240" w:after="60"/>
      <w:jc w:val="center"/>
      <w:outlineLvl w:val="0"/>
    </w:pPr>
    <w:rPr>
      <w:rFonts w:ascii="Cambria" w:hAnsi="Cambria" w:cs="宋体"/>
      <w:b/>
      <w:bCs/>
      <w:sz w:val="32"/>
      <w:szCs w:val="32"/>
    </w:rPr>
  </w:style>
  <w:style w:type="table" w:styleId="a7">
    <w:name w:val="Table Grid"/>
    <w:basedOn w:val="a1"/>
    <w:qFormat/>
    <w:rsid w:val="00936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936ECE"/>
    <w:rPr>
      <w:rFonts w:ascii="Calibri" w:eastAsia="宋体" w:hAnsi="Calibri" w:cs="Times New Roman"/>
      <w:b/>
      <w:bCs/>
      <w:kern w:val="44"/>
      <w:sz w:val="44"/>
      <w:szCs w:val="44"/>
    </w:rPr>
  </w:style>
  <w:style w:type="character" w:customStyle="1" w:styleId="Char1">
    <w:name w:val="页眉 Char"/>
    <w:basedOn w:val="a0"/>
    <w:link w:val="a5"/>
    <w:uiPriority w:val="99"/>
    <w:rsid w:val="00936ECE"/>
    <w:rPr>
      <w:sz w:val="18"/>
      <w:szCs w:val="18"/>
    </w:rPr>
  </w:style>
  <w:style w:type="character" w:customStyle="1" w:styleId="Char0">
    <w:name w:val="页脚 Char"/>
    <w:basedOn w:val="a0"/>
    <w:link w:val="a4"/>
    <w:uiPriority w:val="99"/>
    <w:qFormat/>
    <w:rsid w:val="00936ECE"/>
    <w:rPr>
      <w:sz w:val="18"/>
      <w:szCs w:val="18"/>
    </w:rPr>
  </w:style>
  <w:style w:type="character" w:customStyle="1" w:styleId="2Char">
    <w:name w:val="标题 2 Char"/>
    <w:basedOn w:val="a0"/>
    <w:link w:val="2"/>
    <w:uiPriority w:val="9"/>
    <w:rsid w:val="00936ECE"/>
    <w:rPr>
      <w:rFonts w:ascii="Calibri Light" w:eastAsia="宋体" w:hAnsi="Calibri Light" w:cs="Times New Roman"/>
      <w:b/>
      <w:bCs/>
      <w:sz w:val="32"/>
      <w:szCs w:val="32"/>
    </w:rPr>
  </w:style>
  <w:style w:type="character" w:customStyle="1" w:styleId="3Char">
    <w:name w:val="标题 3 Char"/>
    <w:basedOn w:val="a0"/>
    <w:link w:val="3"/>
    <w:uiPriority w:val="9"/>
    <w:rsid w:val="00936ECE"/>
    <w:rPr>
      <w:rFonts w:ascii="Calibri" w:eastAsia="宋体" w:hAnsi="Calibri" w:cs="Times New Roman"/>
      <w:b/>
      <w:bCs/>
      <w:sz w:val="32"/>
      <w:szCs w:val="32"/>
    </w:rPr>
  </w:style>
  <w:style w:type="paragraph" w:customStyle="1" w:styleId="10">
    <w:name w:val="列出段落1"/>
    <w:basedOn w:val="a"/>
    <w:uiPriority w:val="34"/>
    <w:qFormat/>
    <w:rsid w:val="00936ECE"/>
    <w:pPr>
      <w:ind w:firstLineChars="200" w:firstLine="420"/>
    </w:pPr>
  </w:style>
  <w:style w:type="character" w:customStyle="1" w:styleId="Char3">
    <w:name w:val="无间隔 Char"/>
    <w:link w:val="11"/>
    <w:qFormat/>
    <w:rsid w:val="00936ECE"/>
    <w:rPr>
      <w:rFonts w:eastAsia="Times New Roman"/>
      <w:sz w:val="24"/>
      <w:szCs w:val="24"/>
    </w:rPr>
  </w:style>
  <w:style w:type="paragraph" w:customStyle="1" w:styleId="11">
    <w:name w:val="无间隔1"/>
    <w:link w:val="Char3"/>
    <w:qFormat/>
    <w:rsid w:val="00936ECE"/>
    <w:pPr>
      <w:widowControl w:val="0"/>
      <w:jc w:val="both"/>
    </w:pPr>
    <w:rPr>
      <w:rFonts w:ascii="Calibri" w:eastAsia="Times New Roman" w:hAnsi="Calibri" w:cs="宋体"/>
      <w:kern w:val="2"/>
      <w:sz w:val="24"/>
      <w:szCs w:val="24"/>
    </w:rPr>
  </w:style>
  <w:style w:type="character" w:customStyle="1" w:styleId="Char2">
    <w:name w:val="标题 Char"/>
    <w:basedOn w:val="a0"/>
    <w:link w:val="a6"/>
    <w:uiPriority w:val="10"/>
    <w:qFormat/>
    <w:rsid w:val="00936ECE"/>
    <w:rPr>
      <w:rFonts w:ascii="Cambria" w:eastAsia="宋体" w:hAnsi="Cambria" w:cs="宋体"/>
      <w:b/>
      <w:bCs/>
      <w:sz w:val="32"/>
      <w:szCs w:val="32"/>
    </w:rPr>
  </w:style>
  <w:style w:type="paragraph" w:styleId="a8">
    <w:name w:val="List Paragraph"/>
    <w:basedOn w:val="a"/>
    <w:uiPriority w:val="34"/>
    <w:qFormat/>
    <w:rsid w:val="00936ECE"/>
    <w:pPr>
      <w:ind w:firstLineChars="200" w:firstLine="420"/>
    </w:pPr>
  </w:style>
  <w:style w:type="character" w:customStyle="1" w:styleId="Char">
    <w:name w:val="批注框文本 Char"/>
    <w:basedOn w:val="a0"/>
    <w:link w:val="a3"/>
    <w:uiPriority w:val="99"/>
    <w:rsid w:val="00936ECE"/>
    <w:rPr>
      <w:sz w:val="18"/>
      <w:szCs w:val="18"/>
    </w:rPr>
  </w:style>
</w:styles>
</file>

<file path=word/webSettings.xml><?xml version="1.0" encoding="utf-8"?>
<w:webSettings xmlns:r="http://schemas.openxmlformats.org/officeDocument/2006/relationships" xmlns:w="http://schemas.openxmlformats.org/wordprocessingml/2006/main">
  <w:divs>
    <w:div w:id="1205480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D8EDFF-20F8-4FA9-B848-97101C098F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1064</Words>
  <Characters>6070</Characters>
  <Application>Microsoft Office Word</Application>
  <DocSecurity>0</DocSecurity>
  <Lines>50</Lines>
  <Paragraphs>14</Paragraphs>
  <ScaleCrop>false</ScaleCrop>
  <Company>Person</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22</cp:revision>
  <dcterms:created xsi:type="dcterms:W3CDTF">2019-08-13T00:25:00Z</dcterms:created>
  <dcterms:modified xsi:type="dcterms:W3CDTF">2019-09-03T06:03:00Z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